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Germany</w:t>
      </w:r>
      <w:r>
        <w:t xml:space="preserve"> </w:t>
      </w:r>
      <w:r>
        <w:t xml:space="preserve">Berlin</w:t>
      </w:r>
    </w:p>
    <w:bookmarkStart w:id="28" w:name="curriculum-developer-resume"/>
    <w:p>
      <w:pPr>
        <w:pStyle w:val="Heading1"/>
      </w:pPr>
      <w:r>
        <w:t xml:space="preserve">Curriculum Developer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Berlin, Germany</w:t>
      </w:r>
      <w:r>
        <w:br/>
      </w:r>
      <w:r>
        <w:rPr>
          <w:bCs/>
          <w:b/>
        </w:rPr>
        <w:t xml:space="preserve">LinkedIn:</w:t>
      </w:r>
      <w:r>
        <w:t xml:space="preserve"> </w:t>
      </w:r>
      <w:r>
        <w:t xml:space="preserve">[LinkedIn Profile]</w:t>
      </w:r>
      <w:r>
        <w:br/>
      </w:r>
    </w:p>
    <w:bookmarkStart w:id="20" w:name="professional-summary"/>
    <w:p>
      <w:pPr>
        <w:pStyle w:val="Heading2"/>
      </w:pPr>
      <w:r>
        <w:t xml:space="preserve">Professional Summary</w:t>
      </w:r>
    </w:p>
    <w:p>
      <w:pPr>
        <w:pStyle w:val="FirstParagraph"/>
      </w:pPr>
      <w:r>
        <w:t xml:space="preserve">As a dedicated Curriculum Developer with [X years] of experience in designing, implementing, and evaluating educational programs, I specialize in creating dynamic curricula that align with the evolving needs of students, educators, and institutions. My expertise lies in developing culturally relevant and pedagogically sound frameworks tailored for diverse learning environments. With a strong foundation in Germany’s educational system and a deep understanding of Berlin’s unique socio-cultural landscape, I am committed to fostering innovation in education through collaboration with local stakeholders. My work emphasizes intercultural communication, digital integration, and inclusive practices that reflect the values of Germany Berlin.</w:t>
      </w:r>
    </w:p>
    <w:bookmarkEnd w:id="20"/>
    <w:bookmarkStart w:id="21" w:name="professional-experience"/>
    <w:p>
      <w:pPr>
        <w:pStyle w:val="Heading2"/>
      </w:pPr>
      <w:r>
        <w:t xml:space="preserve">Professional Experience</w:t>
      </w:r>
    </w:p>
    <w:p>
      <w:pPr>
        <w:pStyle w:val="FirstParagraph"/>
      </w:pPr>
      <w:r>
        <w:rPr>
          <w:bCs/>
          <w:b/>
        </w:rPr>
        <w:t xml:space="preserve">Curriculum Developer</w:t>
      </w:r>
      <w:r>
        <w:br/>
      </w:r>
      <w:r>
        <w:rPr>
          <w:iCs/>
          <w:i/>
        </w:rPr>
        <w:t xml:space="preserve">International School Berlin (ISB), Germany</w:t>
      </w:r>
      <w:r>
        <w:br/>
      </w:r>
      <w:r>
        <w:rPr>
          <w:iCs/>
          <w:i/>
        </w:rPr>
        <w:t xml:space="preserve">January 2020 – Present</w:t>
      </w:r>
    </w:p>
    <w:p>
      <w:pPr>
        <w:numPr>
          <w:ilvl w:val="0"/>
          <w:numId w:val="1001"/>
        </w:numPr>
        <w:pStyle w:val="Compact"/>
      </w:pPr>
      <w:r>
        <w:t xml:space="preserve">Designed and implemented cross-disciplinary curricula for primary and secondary levels, integrating the German national education standards with international best practices.</w:t>
      </w:r>
    </w:p>
    <w:p>
      <w:pPr>
        <w:numPr>
          <w:ilvl w:val="0"/>
          <w:numId w:val="1001"/>
        </w:numPr>
        <w:pStyle w:val="Compact"/>
      </w:pPr>
      <w:r>
        <w:t xml:space="preserve">Collaborated with subject experts, educators, and policymakers in Germany Berlin to ensure alignment with local educational priorities, including STEM innovation and sustainability initiatives.</w:t>
      </w:r>
    </w:p>
    <w:p>
      <w:pPr>
        <w:numPr>
          <w:ilvl w:val="0"/>
          <w:numId w:val="1001"/>
        </w:numPr>
        <w:pStyle w:val="Compact"/>
      </w:pPr>
      <w:r>
        <w:t xml:space="preserve">Developed digital learning modules using platforms like Moodle and Google Classroom to support blended learning environments, particularly during the pandemic.</w:t>
      </w:r>
    </w:p>
    <w:p>
      <w:pPr>
        <w:numPr>
          <w:ilvl w:val="0"/>
          <w:numId w:val="1001"/>
        </w:numPr>
        <w:pStyle w:val="Compact"/>
      </w:pPr>
      <w:r>
        <w:t xml:space="preserve">Conducted workshops for teachers on curriculum adaptation strategies, focusing on inclusive education for students with diverse linguistic and cultural backgrounds in Berlin.</w:t>
      </w:r>
    </w:p>
    <w:p>
      <w:pPr>
        <w:numPr>
          <w:ilvl w:val="0"/>
          <w:numId w:val="1001"/>
        </w:numPr>
        <w:pStyle w:val="Compact"/>
      </w:pPr>
      <w:r>
        <w:t xml:space="preserve">Created assessment frameworks that emphasize critical thinking and real-world problem-solving, directly responding to Germany Berlin’s focus on future-ready skills.</w:t>
      </w:r>
    </w:p>
    <w:p>
      <w:pPr>
        <w:pStyle w:val="FirstParagraph"/>
      </w:pPr>
      <w:r>
        <w:rPr>
          <w:bCs/>
          <w:b/>
        </w:rPr>
        <w:t xml:space="preserve">Education Consultant</w:t>
      </w:r>
      <w:r>
        <w:br/>
      </w:r>
      <w:r>
        <w:rPr>
          <w:iCs/>
          <w:i/>
        </w:rPr>
        <w:t xml:space="preserve">Kurzweil Educational Systems, Germany</w:t>
      </w:r>
      <w:r>
        <w:br/>
      </w:r>
      <w:r>
        <w:rPr>
          <w:iCs/>
          <w:i/>
        </w:rPr>
        <w:t xml:space="preserve">June 2016 – December 2019</w:t>
      </w:r>
    </w:p>
    <w:p>
      <w:pPr>
        <w:numPr>
          <w:ilvl w:val="0"/>
          <w:numId w:val="1002"/>
        </w:numPr>
        <w:pStyle w:val="Compact"/>
      </w:pPr>
      <w:r>
        <w:t xml:space="preserve">Provided curriculum development support for vocational training programs in partnership with Berlin-based technical colleges and industry leaders.</w:t>
      </w:r>
    </w:p>
    <w:p>
      <w:pPr>
        <w:numPr>
          <w:ilvl w:val="0"/>
          <w:numId w:val="1002"/>
        </w:numPr>
        <w:pStyle w:val="Compact"/>
      </w:pPr>
      <w:r>
        <w:t xml:space="preserve">Designed competency-based modules for adult education, emphasizing digital literacy and workplace readiness, tailored to Germany Berlin’s labor market demands.</w:t>
      </w:r>
    </w:p>
    <w:p>
      <w:pPr>
        <w:numPr>
          <w:ilvl w:val="0"/>
          <w:numId w:val="1002"/>
        </w:numPr>
        <w:pStyle w:val="Compact"/>
      </w:pPr>
      <w:r>
        <w:t xml:space="preserve">Supported the integration of AI-driven tools into teaching practices, enhancing accessibility for students with disabilities in line with Germany’s inclusive education policies.</w:t>
      </w:r>
    </w:p>
    <w:p>
      <w:pPr>
        <w:numPr>
          <w:ilvl w:val="0"/>
          <w:numId w:val="1002"/>
        </w:numPr>
        <w:pStyle w:val="Compact"/>
      </w:pPr>
      <w:r>
        <w:t xml:space="preserve">Facilitated cross-border collaborations between German and international educational institutions to share resources and best practices in curriculum design.</w:t>
      </w:r>
    </w:p>
    <w:bookmarkEnd w:id="21"/>
    <w:bookmarkStart w:id="22" w:name="education"/>
    <w:p>
      <w:pPr>
        <w:pStyle w:val="Heading2"/>
      </w:pPr>
      <w:r>
        <w:t xml:space="preserve">Education</w:t>
      </w:r>
    </w:p>
    <w:p>
      <w:pPr>
        <w:pStyle w:val="FirstParagraph"/>
      </w:pPr>
      <w:r>
        <w:rPr>
          <w:bCs/>
          <w:b/>
        </w:rPr>
        <w:t xml:space="preserve">M.A. in Educational Leadership</w:t>
      </w:r>
      <w:r>
        <w:br/>
      </w:r>
      <w:r>
        <w:rPr>
          <w:iCs/>
          <w:i/>
        </w:rPr>
        <w:t xml:space="preserve">University of Education, Heidelberg, Germany</w:t>
      </w:r>
      <w:r>
        <w:br/>
      </w:r>
      <w:r>
        <w:rPr>
          <w:iCs/>
          <w:i/>
        </w:rPr>
        <w:t xml:space="preserve">Graduated: June 2016</w:t>
      </w:r>
    </w:p>
    <w:p>
      <w:pPr>
        <w:pStyle w:val="BodyText"/>
      </w:pPr>
      <w:r>
        <w:t xml:space="preserve">Specialized in curriculum design and educational policy, with a focus on the German education system’s structure and its role in fostering innovation in Berlin.</w:t>
      </w:r>
    </w:p>
    <w:p>
      <w:pPr>
        <w:pStyle w:val="BodyText"/>
      </w:pPr>
      <w:r>
        <w:rPr>
          <w:bCs/>
          <w:b/>
        </w:rPr>
        <w:t xml:space="preserve">B.A. in Comparative Education</w:t>
      </w:r>
      <w:r>
        <w:br/>
      </w:r>
      <w:r>
        <w:rPr>
          <w:iCs/>
          <w:i/>
        </w:rPr>
        <w:t xml:space="preserve">University of London, UK</w:t>
      </w:r>
      <w:r>
        <w:br/>
      </w:r>
      <w:r>
        <w:rPr>
          <w:iCs/>
          <w:i/>
        </w:rPr>
        <w:t xml:space="preserve">Graduated: July 2013</w:t>
      </w:r>
    </w:p>
    <w:p>
      <w:pPr>
        <w:pStyle w:val="BodyText"/>
      </w:pPr>
      <w:r>
        <w:t xml:space="preserve">Explored global educational frameworks, with a thesis on the impact of curriculum reform in multicultural societies like Germany Berlin.</w:t>
      </w:r>
    </w:p>
    <w:bookmarkEnd w:id="22"/>
    <w:bookmarkStart w:id="23" w:name="skills"/>
    <w:p>
      <w:pPr>
        <w:pStyle w:val="Heading2"/>
      </w:pPr>
      <w:r>
        <w:t xml:space="preserve">Skills</w:t>
      </w:r>
    </w:p>
    <w:p>
      <w:pPr>
        <w:numPr>
          <w:ilvl w:val="0"/>
          <w:numId w:val="1003"/>
        </w:numPr>
        <w:pStyle w:val="Compact"/>
      </w:pPr>
      <w:r>
        <w:rPr>
          <w:bCs/>
          <w:b/>
        </w:rPr>
        <w:t xml:space="preserve">Curriculum Design:</w:t>
      </w:r>
      <w:r>
        <w:t xml:space="preserve"> </w:t>
      </w:r>
      <w:r>
        <w:t xml:space="preserve">Mastery in creating K-12 and higher education curricula aligned with German standards (e.g., Bildungsstandards).</w:t>
      </w:r>
    </w:p>
    <w:p>
      <w:pPr>
        <w:numPr>
          <w:ilvl w:val="0"/>
          <w:numId w:val="1003"/>
        </w:numPr>
        <w:pStyle w:val="Compact"/>
      </w:pPr>
      <w:r>
        <w:rPr>
          <w:bCs/>
          <w:b/>
        </w:rPr>
        <w:t xml:space="preserve">Educational Technology:</w:t>
      </w:r>
      <w:r>
        <w:t xml:space="preserve"> </w:t>
      </w:r>
      <w:r>
        <w:t xml:space="preserve">Proficient in using tools like Canvas, Adobe Captivate, and interactive whiteboards to enhance learning experiences.</w:t>
      </w:r>
    </w:p>
    <w:p>
      <w:pPr>
        <w:numPr>
          <w:ilvl w:val="0"/>
          <w:numId w:val="1003"/>
        </w:numPr>
        <w:pStyle w:val="Compact"/>
      </w:pPr>
      <w:r>
        <w:rPr>
          <w:bCs/>
          <w:b/>
        </w:rPr>
        <w:t xml:space="preserve">Languages:</w:t>
      </w:r>
      <w:r>
        <w:t xml:space="preserve"> </w:t>
      </w:r>
      <w:r>
        <w:t xml:space="preserve">Fluent in English and German; basic proficiency in French and Spanish for international collaboration.</w:t>
      </w:r>
    </w:p>
    <w:p>
      <w:pPr>
        <w:numPr>
          <w:ilvl w:val="0"/>
          <w:numId w:val="1003"/>
        </w:numPr>
        <w:pStyle w:val="Compact"/>
      </w:pPr>
      <w:r>
        <w:rPr>
          <w:bCs/>
          <w:b/>
        </w:rPr>
        <w:t xml:space="preserve">Cultural Competence:</w:t>
      </w:r>
      <w:r>
        <w:t xml:space="preserve"> </w:t>
      </w:r>
      <w:r>
        <w:t xml:space="preserve">Deep understanding of Germany Berlin’s multicultural society and its implications for inclusive curriculum development.</w:t>
      </w:r>
    </w:p>
    <w:p>
      <w:pPr>
        <w:numPr>
          <w:ilvl w:val="0"/>
          <w:numId w:val="1003"/>
        </w:numPr>
        <w:pStyle w:val="Compact"/>
      </w:pPr>
      <w:r>
        <w:rPr>
          <w:bCs/>
          <w:b/>
        </w:rPr>
        <w:t xml:space="preserve">Project Management:</w:t>
      </w:r>
      <w:r>
        <w:t xml:space="preserve"> </w:t>
      </w:r>
      <w:r>
        <w:t xml:space="preserve">Skilled in managing multi-stakeholder projects, from concept to implementation, with a focus on timelines and resource allocation.</w:t>
      </w:r>
    </w:p>
    <w:p>
      <w:pPr>
        <w:numPr>
          <w:ilvl w:val="0"/>
          <w:numId w:val="1003"/>
        </w:numPr>
        <w:pStyle w:val="Compact"/>
      </w:pPr>
      <w:r>
        <w:rPr>
          <w:bCs/>
          <w:b/>
        </w:rPr>
        <w:t xml:space="preserve">Assessment Development:</w:t>
      </w:r>
      <w:r>
        <w:t xml:space="preserve"> </w:t>
      </w:r>
      <w:r>
        <w:t xml:space="preserve">Experienced in designing formative and summative assessments that align with German educational benchmarks.</w:t>
      </w:r>
    </w:p>
    <w:bookmarkEnd w:id="23"/>
    <w:bookmarkStart w:id="24" w:name="certifications"/>
    <w:p>
      <w:pPr>
        <w:pStyle w:val="Heading2"/>
      </w:pPr>
      <w:r>
        <w:t xml:space="preserve">Certifications</w:t>
      </w:r>
    </w:p>
    <w:p>
      <w:pPr>
        <w:pStyle w:val="FirstParagraph"/>
      </w:pPr>
      <w:r>
        <w:rPr>
          <w:bCs/>
          <w:b/>
        </w:rPr>
        <w:t xml:space="preserve">Deutsches Sprachdiplom (DSD II)</w:t>
      </w:r>
      <w:r>
        <w:br/>
      </w:r>
      <w:r>
        <w:rPr>
          <w:iCs/>
          <w:i/>
        </w:rPr>
        <w:t xml:space="preserve">Goethe-Institut, Germany</w:t>
      </w:r>
      <w:r>
        <w:br/>
      </w:r>
      <w:r>
        <w:rPr>
          <w:iCs/>
          <w:i/>
        </w:rPr>
        <w:t xml:space="preserve">Completed: 2018</w:t>
      </w:r>
    </w:p>
    <w:p>
      <w:pPr>
        <w:pStyle w:val="BodyText"/>
      </w:pPr>
      <w:r>
        <w:rPr>
          <w:bCs/>
          <w:b/>
        </w:rPr>
        <w:t xml:space="preserve">Certified Curriculum Developer (CCD)</w:t>
      </w:r>
      <w:r>
        <w:br/>
      </w:r>
      <w:r>
        <w:rPr>
          <w:iCs/>
          <w:i/>
        </w:rPr>
        <w:t xml:space="preserve">International Association for K-12 Online Learning (iNACOL), USA</w:t>
      </w:r>
      <w:r>
        <w:br/>
      </w:r>
      <w:r>
        <w:rPr>
          <w:iCs/>
          <w:i/>
        </w:rPr>
        <w:t xml:space="preserve">Completed: 2020</w:t>
      </w:r>
    </w:p>
    <w:bookmarkEnd w:id="24"/>
    <w:bookmarkStart w:id="25" w:name="projects-portfolio"/>
    <w:p>
      <w:pPr>
        <w:pStyle w:val="Heading2"/>
      </w:pPr>
      <w:r>
        <w:t xml:space="preserve">Projects &amp; Portfolio</w:t>
      </w:r>
    </w:p>
    <w:p>
      <w:pPr>
        <w:pStyle w:val="FirstParagraph"/>
      </w:pPr>
      <w:r>
        <w:rPr>
          <w:bCs/>
          <w:b/>
        </w:rPr>
        <w:t xml:space="preserve">Curriculum for Sustainable Development in Berlin Schools</w:t>
      </w:r>
      <w:r>
        <w:br/>
      </w:r>
      <w:r>
        <w:rPr>
          <w:iCs/>
          <w:i/>
        </w:rPr>
        <w:t xml:space="preserve">Initiative by the Berlin Senate Department for Education, Youth, and Family</w:t>
      </w:r>
      <w:r>
        <w:br/>
      </w:r>
    </w:p>
    <w:p>
      <w:pPr>
        <w:pStyle w:val="BodyText"/>
      </w:pPr>
      <w:r>
        <w:t xml:space="preserve">Designed a cross-curricular framework integrating sustainability education into primary and secondary schools across Germany Berlin. The program was recognized with an award for innovative teaching practices in 2021.</w:t>
      </w:r>
    </w:p>
    <w:p>
      <w:pPr>
        <w:pStyle w:val="BodyText"/>
      </w:pPr>
      <w:r>
        <w:rPr>
          <w:bCs/>
          <w:b/>
        </w:rPr>
        <w:t xml:space="preserve">Virtual Learning Modules for Adult Education</w:t>
      </w:r>
      <w:r>
        <w:br/>
      </w:r>
      <w:r>
        <w:rPr>
          <w:iCs/>
          <w:i/>
        </w:rPr>
        <w:t xml:space="preserve">Collaboration with Berlin Technical College</w:t>
      </w:r>
      <w:r>
        <w:br/>
      </w:r>
    </w:p>
    <w:p>
      <w:pPr>
        <w:pStyle w:val="BodyText"/>
      </w:pPr>
      <w:r>
        <w:t xml:space="preserve">Developed interactive modules on digital skills and entrepreneurship for adult learners, increasing course completion rates by 30% in the first year of implementation.</w:t>
      </w:r>
    </w:p>
    <w:bookmarkEnd w:id="25"/>
    <w:bookmarkStart w:id="26" w:name="publications-presentations"/>
    <w:p>
      <w:pPr>
        <w:pStyle w:val="Heading2"/>
      </w:pPr>
      <w:r>
        <w:t xml:space="preserve">Publications &amp; Presentations</w:t>
      </w:r>
    </w:p>
    <w:p>
      <w:pPr>
        <w:pStyle w:val="FirstParagraph"/>
      </w:pPr>
      <w:r>
        <w:rPr>
          <w:bCs/>
          <w:b/>
        </w:rPr>
        <w:t xml:space="preserve">"Inclusive Curricula for a Global Classroom"</w:t>
      </w:r>
      <w:r>
        <w:br/>
      </w:r>
      <w:r>
        <w:rPr>
          <w:iCs/>
          <w:i/>
        </w:rPr>
        <w:t xml:space="preserve">Presented at the German Educational Research Association (DGfE) Conference, Berlin, 2022</w:t>
      </w:r>
    </w:p>
    <w:p>
      <w:pPr>
        <w:pStyle w:val="BodyText"/>
      </w:pPr>
      <w:r>
        <w:rPr>
          <w:bCs/>
          <w:b/>
        </w:rPr>
        <w:t xml:space="preserve">"Bridging Cultures Through Curriculum Design"</w:t>
      </w:r>
      <w:r>
        <w:br/>
      </w:r>
      <w:r>
        <w:rPr>
          <w:iCs/>
          <w:i/>
        </w:rPr>
        <w:t xml:space="preserve">Published in the Journal of International Education, Volume 15, Issue 3 (2021)</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Germany Berlin</dc:title>
  <dc:creator/>
  <dc:language>en</dc:language>
  <cp:keywords/>
  <dcterms:created xsi:type="dcterms:W3CDTF">2026-07-13T07:41:15Z</dcterms:created>
  <dcterms:modified xsi:type="dcterms:W3CDTF">2026-07-13T07:41:15Z</dcterms:modified>
</cp:coreProperties>
</file>

<file path=docProps/custom.xml><?xml version="1.0" encoding="utf-8"?>
<Properties xmlns="http://schemas.openxmlformats.org/officeDocument/2006/custom-properties" xmlns:vt="http://schemas.openxmlformats.org/officeDocument/2006/docPropsVTypes"/>
</file>