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johndoe_jkt@example.com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about-me"/>
    <w:p>
      <w:pPr>
        <w:pStyle w:val="Heading2"/>
      </w:pPr>
      <w:r>
        <w:t xml:space="preserve">About Me</w:t>
      </w:r>
    </w:p>
    <w:p>
      <w:pPr>
        <w:pStyle w:val="FirstParagraph"/>
      </w:pPr>
      <w:r>
        <w:t xml:space="preserve">A highly motivated Curriculum Developer with over 7 years of experience in designing and implementing educational frameworks tailored for the dynamic environment of Indonesia Jakarta. Specializing in aligning curricula with national education standards while addressing local needs, I have successfully supported schools, institutions, and government agencies in enhancing teaching methodologies. My work emphasizes innovation, cultural relevance, and measurable outcomes to foster student growth within the diverse educational landscape of Jakarta.</w:t>
      </w:r>
    </w:p>
    <w:bookmarkEnd w:id="21"/>
    <w:bookmarkStart w:id="22" w:name="professional-summary"/>
    <w:p>
      <w:pPr>
        <w:pStyle w:val="Heading2"/>
      </w:pPr>
      <w:r>
        <w:t xml:space="preserve">Professional Summary</w:t>
      </w:r>
    </w:p>
    <w:p>
      <w:pPr>
        <w:pStyle w:val="FirstParagraph"/>
      </w:pPr>
      <w:r>
        <w:t xml:space="preserve">As a Curriculum Developer based in Indonesia Jakarta, I bring expertise in creating adaptive learning programs that cater to both urban and rural educational ecosystems. My background includes collaborating with stakeholders such as teachers, administrators, and policymakers to develop curricula that reflect the values of Indonesia's education system while integrating global best practices. With a strong focus on technology-enhanced learning and inclusive education, I ensure that every curriculum I design is accessible, engaging, and aligned with the goals of the Ministry of Education in Indonesia.</w:t>
      </w:r>
    </w:p>
    <w:bookmarkEnd w:id="22"/>
    <w:bookmarkStart w:id="26" w:name="professional-experience"/>
    <w:p>
      <w:pPr>
        <w:pStyle w:val="Heading2"/>
      </w:pPr>
      <w:r>
        <w:t xml:space="preserve">Professional Experience</w:t>
      </w:r>
    </w:p>
    <w:bookmarkStart w:id="23" w:name="senior-curriculum-developer"/>
    <w:p>
      <w:pPr>
        <w:pStyle w:val="Heading3"/>
      </w:pPr>
      <w:r>
        <w:t xml:space="preserve">Senior Curriculum Developer</w:t>
      </w:r>
    </w:p>
    <w:p>
      <w:pPr>
        <w:pStyle w:val="FirstParagraph"/>
      </w:pPr>
      <w:r>
        <w:rPr>
          <w:bCs/>
          <w:b/>
        </w:rPr>
        <w:t xml:space="preserve">EducateTech Solutions (Jakarta, Indonesia)</w:t>
      </w:r>
      <w:r>
        <w:t xml:space="preserve"> </w:t>
      </w:r>
      <w:r>
        <w:t xml:space="preserve">| January 2019 – Present</w:t>
      </w:r>
    </w:p>
    <w:p>
      <w:pPr>
        <w:numPr>
          <w:ilvl w:val="0"/>
          <w:numId w:val="1001"/>
        </w:numPr>
        <w:pStyle w:val="Compact"/>
      </w:pPr>
      <w:r>
        <w:t xml:space="preserve">Designed and implemented curricula for K-12 schools in Jakarta, focusing on STEM education and digital literacy to align with the Indonesian National Curriculum (Kurikulum 2013).</w:t>
      </w:r>
    </w:p>
    <w:p>
      <w:pPr>
        <w:numPr>
          <w:ilvl w:val="0"/>
          <w:numId w:val="1001"/>
        </w:numPr>
        <w:pStyle w:val="Compact"/>
      </w:pPr>
      <w:r>
        <w:t xml:space="preserve">Collaborated with local educators to integrate culturally relevant content into lesson plans, ensuring student engagement and relevance in Indonesia Jakarta's multicultural context.</w:t>
      </w:r>
    </w:p>
    <w:p>
      <w:pPr>
        <w:numPr>
          <w:ilvl w:val="0"/>
          <w:numId w:val="1001"/>
        </w:numPr>
        <w:pStyle w:val="Compact"/>
      </w:pPr>
      <w:r>
        <w:t xml:space="preserve">Developed training modules for teachers on using EdTech tools, reaching over 500 educators in Jakarta and surrounding regions.</w:t>
      </w:r>
    </w:p>
    <w:p>
      <w:pPr>
        <w:numPr>
          <w:ilvl w:val="0"/>
          <w:numId w:val="1001"/>
        </w:numPr>
        <w:pStyle w:val="Compact"/>
      </w:pPr>
      <w:r>
        <w:t xml:space="preserve">Conducted workshops on curriculum evaluation, helping institutions in Indonesia Jakarta improve assessment strategies and student outcomes.</w:t>
      </w:r>
    </w:p>
    <w:p>
      <w:pPr>
        <w:numPr>
          <w:ilvl w:val="0"/>
          <w:numId w:val="1001"/>
        </w:numPr>
        <w:pStyle w:val="Compact"/>
      </w:pPr>
      <w:r>
        <w:t xml:space="preserve">Pioneered a project to create an open-access digital library for schools in Jakarta, increasing resource availability for underprivileged students by 40%.</w:t>
      </w:r>
    </w:p>
    <w:bookmarkEnd w:id="23"/>
    <w:bookmarkStart w:id="24" w:name="curriculum-developer"/>
    <w:p>
      <w:pPr>
        <w:pStyle w:val="Heading3"/>
      </w:pPr>
      <w:r>
        <w:t xml:space="preserve">Curriculum Developer</w:t>
      </w:r>
    </w:p>
    <w:p>
      <w:pPr>
        <w:pStyle w:val="FirstParagraph"/>
      </w:pPr>
      <w:r>
        <w:rPr>
          <w:bCs/>
          <w:b/>
        </w:rPr>
        <w:t xml:space="preserve">Indonesia Education Foundation (Jakarta, Indonesia)</w:t>
      </w:r>
      <w:r>
        <w:t xml:space="preserve"> </w:t>
      </w:r>
      <w:r>
        <w:t xml:space="preserve">| June 2016 – December 2018</w:t>
      </w:r>
    </w:p>
    <w:p>
      <w:pPr>
        <w:numPr>
          <w:ilvl w:val="0"/>
          <w:numId w:val="1002"/>
        </w:numPr>
        <w:pStyle w:val="Compact"/>
      </w:pPr>
      <w:r>
        <w:t xml:space="preserve">Contributed to the development of vocational training programs for technical schools in Jakarta, emphasizing practical skills aligned with industry needs.</w:t>
      </w:r>
    </w:p>
    <w:p>
      <w:pPr>
        <w:numPr>
          <w:ilvl w:val="0"/>
          <w:numId w:val="1002"/>
        </w:numPr>
        <w:pStyle w:val="Compact"/>
      </w:pPr>
      <w:r>
        <w:t xml:space="preserve">Designed assessment frameworks that supported the shift from rote learning to competency-based education, adopted by 15+ schools in Indonesia Jakarta.</w:t>
      </w:r>
    </w:p>
    <w:p>
      <w:pPr>
        <w:numPr>
          <w:ilvl w:val="0"/>
          <w:numId w:val="1002"/>
        </w:numPr>
        <w:pStyle w:val="Compact"/>
      </w:pPr>
      <w:r>
        <w:t xml:space="preserve">Partnered with NGOs to create community-based learning initiatives, focusing on literacy and numeracy for marginalized populations in Jakarta.</w:t>
      </w:r>
    </w:p>
    <w:p>
      <w:pPr>
        <w:numPr>
          <w:ilvl w:val="0"/>
          <w:numId w:val="1002"/>
        </w:numPr>
        <w:pStyle w:val="Compact"/>
      </w:pPr>
      <w:r>
        <w:t xml:space="preserve">Reviewed and updated existing curricula to incorporate sustainability goals, reflecting Indonesia's commitment to the United Nations SDGs.</w:t>
      </w:r>
    </w:p>
    <w:p>
      <w:pPr>
        <w:numPr>
          <w:ilvl w:val="0"/>
          <w:numId w:val="1002"/>
        </w:numPr>
        <w:pStyle w:val="Compact"/>
      </w:pPr>
      <w:r>
        <w:t xml:space="preserve">Provided mentorship to junior developers, fostering a collaborative culture of innovation in curriculum design across Indonesia Jakarta.</w:t>
      </w:r>
    </w:p>
    <w:bookmarkEnd w:id="24"/>
    <w:bookmarkStart w:id="25" w:name="freelance-curriculum-consultant"/>
    <w:p>
      <w:pPr>
        <w:pStyle w:val="Heading3"/>
      </w:pPr>
      <w:r>
        <w:t xml:space="preserve">Freelance Curriculum Consultant</w:t>
      </w:r>
    </w:p>
    <w:p>
      <w:pPr>
        <w:pStyle w:val="FirstParagraph"/>
      </w:pPr>
      <w:r>
        <w:rPr>
          <w:bCs/>
          <w:b/>
        </w:rPr>
        <w:t xml:space="preserve">Self-Employed (Jakarta, Indonesia)</w:t>
      </w:r>
      <w:r>
        <w:t xml:space="preserve"> </w:t>
      </w:r>
      <w:r>
        <w:t xml:space="preserve">| January 2015 – May 2016</w:t>
      </w:r>
    </w:p>
    <w:p>
      <w:pPr>
        <w:numPr>
          <w:ilvl w:val="0"/>
          <w:numId w:val="1003"/>
        </w:numPr>
        <w:pStyle w:val="Compact"/>
      </w:pPr>
      <w:r>
        <w:t xml:space="preserve">Consulted with private institutions in Jakarta to create customized curricula for international programs, including IB and Cambridge syllabi.</w:t>
      </w:r>
    </w:p>
    <w:p>
      <w:pPr>
        <w:numPr>
          <w:ilvl w:val="0"/>
          <w:numId w:val="1003"/>
        </w:numPr>
        <w:pStyle w:val="Compact"/>
      </w:pPr>
      <w:r>
        <w:t xml:space="preserve">Conducted needs assessments and gap analyses to identify areas for curriculum improvement, resulting in a 30% increase in student performance metrics.</w:t>
      </w:r>
    </w:p>
    <w:p>
      <w:pPr>
        <w:numPr>
          <w:ilvl w:val="0"/>
          <w:numId w:val="1003"/>
        </w:numPr>
        <w:pStyle w:val="Compact"/>
      </w:pPr>
      <w:r>
        <w:t xml:space="preserve">Supported the translation and adaptation of English-based curricula into Bahasa Indonesia, ensuring cultural appropriateness for schools in Jakarta.</w:t>
      </w:r>
    </w:p>
    <w:bookmarkEnd w:id="25"/>
    <w:bookmarkEnd w:id="26"/>
    <w:bookmarkStart w:id="27" w:name="education"/>
    <w:p>
      <w:pPr>
        <w:pStyle w:val="Heading2"/>
      </w:pPr>
      <w:r>
        <w:t xml:space="preserve">Education</w:t>
      </w:r>
    </w:p>
    <w:p>
      <w:pPr>
        <w:pStyle w:val="FirstParagraph"/>
      </w:pPr>
      <w:r>
        <w:rPr>
          <w:bCs/>
          <w:b/>
        </w:rPr>
        <w:t xml:space="preserve">Masters in Education (Curriculum Development)</w:t>
      </w:r>
      <w:r>
        <w:br/>
      </w:r>
      <w:r>
        <w:t xml:space="preserve">Universitas Indonesia, Jakarta, Indonesia | Graduated 2015</w:t>
      </w:r>
    </w:p>
    <w:p>
      <w:pPr>
        <w:pStyle w:val="BodyText"/>
      </w:pPr>
      <w:r>
        <w:rPr>
          <w:bCs/>
          <w:b/>
        </w:rPr>
        <w:t xml:space="preserve">Bachelor of Arts in Educational Studies</w:t>
      </w:r>
      <w:r>
        <w:br/>
      </w:r>
      <w:r>
        <w:t xml:space="preserve">Institut Teknologi Bandung, Indonesia | Graduated 2012</w:t>
      </w:r>
    </w:p>
    <w:bookmarkEnd w:id="27"/>
    <w:bookmarkStart w:id="28"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(Google Classroom, Moodle)</w:t>
      </w:r>
    </w:p>
    <w:p>
      <w:pPr>
        <w:numPr>
          <w:ilvl w:val="0"/>
          <w:numId w:val="1004"/>
        </w:numPr>
        <w:pStyle w:val="Compact"/>
      </w:pPr>
      <w:r>
        <w:t xml:space="preserve">Cultural Adaptation of Educational Materials</w:t>
      </w:r>
    </w:p>
    <w:p>
      <w:pPr>
        <w:numPr>
          <w:ilvl w:val="0"/>
          <w:numId w:val="1004"/>
        </w:numPr>
        <w:pStyle w:val="Compact"/>
      </w:pPr>
      <w:r>
        <w:t xml:space="preserve">Data-Driven Assessment and Analysis</w:t>
      </w:r>
    </w:p>
    <w:p>
      <w:pPr>
        <w:numPr>
          <w:ilvl w:val="0"/>
          <w:numId w:val="1004"/>
        </w:numPr>
        <w:pStyle w:val="Compact"/>
      </w:pPr>
      <w:r>
        <w:t xml:space="preserve">Stakeholder Collaboration and Communication</w:t>
      </w:r>
    </w:p>
    <w:p>
      <w:pPr>
        <w:numPr>
          <w:ilvl w:val="0"/>
          <w:numId w:val="1004"/>
        </w:numPr>
        <w:pStyle w:val="Compact"/>
      </w:pPr>
      <w:r>
        <w:t xml:space="preserve">Project Management for Educational Initiatives</w:t>
      </w:r>
    </w:p>
    <w:bookmarkEnd w:id="28"/>
    <w:bookmarkStart w:id="29" w:name="certifications"/>
    <w:p>
      <w:pPr>
        <w:pStyle w:val="Heading2"/>
      </w:pPr>
      <w:r>
        <w:t xml:space="preserve">Certifications</w:t>
      </w:r>
    </w:p>
    <w:p>
      <w:pPr>
        <w:numPr>
          <w:ilvl w:val="0"/>
          <w:numId w:val="1005"/>
        </w:numPr>
        <w:pStyle w:val="Compact"/>
      </w:pPr>
      <w:r>
        <w:rPr>
          <w:bCs/>
          <w:b/>
        </w:rPr>
        <w:t xml:space="preserve">Google Certified Educator Level 1</w:t>
      </w:r>
      <w:r>
        <w:t xml:space="preserve"> </w:t>
      </w:r>
      <w:r>
        <w:t xml:space="preserve">| Google, 2020</w:t>
      </w:r>
    </w:p>
    <w:p>
      <w:pPr>
        <w:numPr>
          <w:ilvl w:val="0"/>
          <w:numId w:val="1005"/>
        </w:numPr>
        <w:pStyle w:val="Compact"/>
      </w:pPr>
      <w:r>
        <w:rPr>
          <w:bCs/>
          <w:b/>
        </w:rPr>
        <w:t xml:space="preserve">ISO 21001:2018 Lead Auditor (Education Sector)</w:t>
      </w:r>
      <w:r>
        <w:t xml:space="preserve"> </w:t>
      </w:r>
      <w:r>
        <w:t xml:space="preserve">| International Accreditation Service, 2019</w:t>
      </w:r>
    </w:p>
    <w:p>
      <w:pPr>
        <w:numPr>
          <w:ilvl w:val="0"/>
          <w:numId w:val="1005"/>
        </w:numPr>
        <w:pStyle w:val="Compact"/>
      </w:pPr>
      <w:r>
        <w:rPr>
          <w:bCs/>
          <w:b/>
        </w:rPr>
        <w:t xml:space="preserve">Certificate in Educational Leadership</w:t>
      </w:r>
      <w:r>
        <w:t xml:space="preserve"> </w:t>
      </w:r>
      <w:r>
        <w:t xml:space="preserve">| Harvard University Online, 2018</w:t>
      </w:r>
    </w:p>
    <w:bookmarkEnd w:id="29"/>
    <w:bookmarkStart w:id="30" w:name="projects-achievements"/>
    <w:p>
      <w:pPr>
        <w:pStyle w:val="Heading2"/>
      </w:pPr>
      <w:r>
        <w:t xml:space="preserve">Projects &amp; Achievements</w:t>
      </w:r>
    </w:p>
    <w:p>
      <w:pPr>
        <w:pStyle w:val="FirstParagraph"/>
      </w:pPr>
      <w:r>
        <w:rPr>
          <w:bCs/>
          <w:b/>
        </w:rPr>
        <w:t xml:space="preserve">Jakarta Digital Learning Initiative (JDLI)</w:t>
      </w:r>
      <w:r>
        <w:t xml:space="preserve"> </w:t>
      </w:r>
      <w:r>
        <w:t xml:space="preserve">| 2021–Present</w:t>
      </w:r>
    </w:p>
    <w:p>
      <w:pPr>
        <w:numPr>
          <w:ilvl w:val="0"/>
          <w:numId w:val="1006"/>
        </w:numPr>
        <w:pStyle w:val="Compact"/>
      </w:pPr>
      <w:r>
        <w:t xml:space="preserve">Led a team of 10 developers to create a digital curriculum platform for Jakarta schools, adopted by 50+ institutions.</w:t>
      </w:r>
    </w:p>
    <w:p>
      <w:pPr>
        <w:numPr>
          <w:ilvl w:val="0"/>
          <w:numId w:val="1006"/>
        </w:numPr>
        <w:pStyle w:val="Compact"/>
      </w:pPr>
      <w:r>
        <w:t xml:space="preserve">Integrated AI-driven analytics to monitor student progress, improving personalized learning outcomes by 25%.</w:t>
      </w:r>
    </w:p>
    <w:p>
      <w:pPr>
        <w:pStyle w:val="FirstParagraph"/>
      </w:pPr>
      <w:r>
        <w:rPr>
          <w:bCs/>
          <w:b/>
        </w:rPr>
        <w:t xml:space="preserve">Kurikulum Berbasis Kompetensi (Competency-Based Curriculum)</w:t>
      </w:r>
      <w:r>
        <w:t xml:space="preserve"> </w:t>
      </w:r>
      <w:r>
        <w:t xml:space="preserve">| 2017</w:t>
      </w:r>
    </w:p>
    <w:p>
      <w:pPr>
        <w:numPr>
          <w:ilvl w:val="0"/>
          <w:numId w:val="1007"/>
        </w:numPr>
        <w:pStyle w:val="Compact"/>
      </w:pPr>
      <w:r>
        <w:t xml:space="preserve">Contributed to the nationwide rollout of competency-based curricula, with pilot programs in Jakarta schools achieving a 35% improvement in student engagement.</w:t>
      </w:r>
    </w:p>
    <w:p>
      <w:pPr>
        <w:pStyle w:val="FirstParagraph"/>
      </w:pPr>
      <w:r>
        <w:rPr>
          <w:bCs/>
          <w:b/>
        </w:rPr>
        <w:t xml:space="preserve">Indonesia Jakarta Literacy Program</w:t>
      </w:r>
      <w:r>
        <w:t xml:space="preserve"> </w:t>
      </w:r>
      <w:r>
        <w:t xml:space="preserve">| 2018</w:t>
      </w:r>
    </w:p>
    <w:p>
      <w:pPr>
        <w:numPr>
          <w:ilvl w:val="0"/>
          <w:numId w:val="1008"/>
        </w:numPr>
        <w:pStyle w:val="Compact"/>
      </w:pPr>
      <w:r>
        <w:t xml:space="preserve">Collaborated with local NGOs to design literacy campaigns, reaching over 10,000 children in Jakarta’s informal settlements.</w:t>
      </w:r>
    </w:p>
    <w:bookmarkEnd w:id="30"/>
    <w:bookmarkStart w:id="31" w:name="references"/>
    <w:p>
      <w:pPr>
        <w:pStyle w:val="Heading2"/>
      </w:pPr>
      <w:r>
        <w:t xml:space="preserve">References</w:t>
      </w:r>
    </w:p>
    <w:p>
      <w:pPr>
        <w:pStyle w:val="FirstParagraph"/>
      </w:pPr>
      <w:r>
        <w:t xml:space="preserve">Available upon request. Please contact me at johndoe_jkt@example.com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Indonesia Jakarta</dc:title>
  <dc:creator/>
  <dc:language>en</dc:language>
  <cp:keywords/>
  <dcterms:created xsi:type="dcterms:W3CDTF">2026-07-17T11:49:46Z</dcterms:created>
  <dcterms:modified xsi:type="dcterms:W3CDTF">2026-07-17T11:49:46Z</dcterms:modified>
</cp:coreProperties>
</file>

<file path=docProps/custom.xml><?xml version="1.0" encoding="utf-8"?>
<Properties xmlns="http://schemas.openxmlformats.org/officeDocument/2006/custom-properties" xmlns:vt="http://schemas.openxmlformats.org/officeDocument/2006/docPropsVTypes"/>
</file>