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Japan</w:t>
      </w:r>
      <w:r>
        <w:t xml:space="preserve"> </w:t>
      </w:r>
      <w:r>
        <w:t xml:space="preserve">Tokyo</w:t>
      </w:r>
    </w:p>
    <w:bookmarkStart w:id="34" w:name="curriculum-developer-resume"/>
    <w:p>
      <w:pPr>
        <w:pStyle w:val="Heading1"/>
      </w:pPr>
      <w:r>
        <w:t xml:space="preserve">Curriculum Developer Resume</w:t>
      </w:r>
    </w:p>
    <w:p>
      <w:pPr>
        <w:pStyle w:val="FirstParagraph"/>
      </w:pPr>
      <w:r>
        <w:rPr>
          <w:bCs/>
          <w:b/>
        </w:rPr>
        <w:t xml:space="preserve">John Doe</w:t>
      </w:r>
    </w:p>
    <w:p>
      <w:pPr>
        <w:pStyle w:val="BodyText"/>
      </w:pPr>
      <w:r>
        <w:t xml:space="preserve">Japan Tokyo | +81-90-XXXX-XXXX | john.doe@example.com | LinkedIn: linkedin.com/in/johndoe</w:t>
      </w:r>
    </w:p>
    <w:bookmarkStart w:id="20" w:name="professional-summary"/>
    <w:p>
      <w:pPr>
        <w:pStyle w:val="Heading2"/>
      </w:pPr>
      <w:r>
        <w:t xml:space="preserve">Professional Summary</w:t>
      </w:r>
    </w:p>
    <w:p>
      <w:pPr>
        <w:pStyle w:val="FirstParagraph"/>
      </w:pPr>
      <w:r>
        <w:t xml:space="preserve">Experienced Curriculum Developer with a strong focus on designing and implementing innovative educational programs tailored for Japan's dynamic learning environments. Over 8 years of expertise in developing curricula for K-12, higher education, and corporate training sectors. Proficient in aligning educational frameworks with Japan's unique cultural and academic standards while integrating global best practices. Adept at collaborating with educators, industry professionals, and policymakers to create engaging, outcome-driven curricula that meet the evolving needs of students in Tokyo.</w:t>
      </w:r>
    </w:p>
    <w:bookmarkEnd w:id="20"/>
    <w:bookmarkStart w:id="24" w:name="work-experience"/>
    <w:p>
      <w:pPr>
        <w:pStyle w:val="Heading2"/>
      </w:pPr>
      <w:r>
        <w:t xml:space="preserve">Work Experience</w:t>
      </w:r>
    </w:p>
    <w:bookmarkStart w:id="21" w:name="senior-curriculum-developer"/>
    <w:p>
      <w:pPr>
        <w:pStyle w:val="Heading3"/>
      </w:pPr>
      <w:r>
        <w:t xml:space="preserve">Senior Curriculum Developer</w:t>
      </w:r>
    </w:p>
    <w:p>
      <w:pPr>
        <w:pStyle w:val="FirstParagraph"/>
      </w:pPr>
      <w:r>
        <w:rPr>
          <w:bCs/>
          <w:b/>
        </w:rPr>
        <w:t xml:space="preserve">Japan Education Innovations Co., Ltd. (Tokyo)</w:t>
      </w:r>
      <w:r>
        <w:t xml:space="preserve"> </w:t>
      </w:r>
      <w:r>
        <w:t xml:space="preserve">| Jan 2020 – Present</w:t>
      </w:r>
    </w:p>
    <w:p>
      <w:pPr>
        <w:numPr>
          <w:ilvl w:val="0"/>
          <w:numId w:val="1001"/>
        </w:numPr>
        <w:pStyle w:val="Compact"/>
      </w:pPr>
      <w:r>
        <w:t xml:space="preserve">Lead the development of interdisciplinary curricula for Tokyo-based international schools, emphasizing STEM and digital literacy.</w:t>
      </w:r>
    </w:p>
    <w:p>
      <w:pPr>
        <w:numPr>
          <w:ilvl w:val="0"/>
          <w:numId w:val="1001"/>
        </w:numPr>
        <w:pStyle w:val="Compact"/>
      </w:pPr>
      <w:r>
        <w:t xml:space="preserve">Collaborated with Japanese educators to integrate local cultural content into global learning frameworks, ensuring alignment with the Ministry of Education's guidelines.</w:t>
      </w:r>
    </w:p>
    <w:p>
      <w:pPr>
        <w:numPr>
          <w:ilvl w:val="0"/>
          <w:numId w:val="1001"/>
        </w:numPr>
        <w:pStyle w:val="Compact"/>
      </w:pPr>
      <w:r>
        <w:t xml:space="preserve">Designed and launched a flagship digital learning platform (EdTokyo) used by over 50 schools in Tokyo, enhancing student engagement through interactive modules.</w:t>
      </w:r>
    </w:p>
    <w:p>
      <w:pPr>
        <w:numPr>
          <w:ilvl w:val="0"/>
          <w:numId w:val="1001"/>
        </w:numPr>
        <w:pStyle w:val="Compact"/>
      </w:pPr>
      <w:r>
        <w:t xml:space="preserve">Conducted workshops for educators on curriculum design best practices, fostering a community of practice among teachers in Japan.</w:t>
      </w:r>
    </w:p>
    <w:p>
      <w:pPr>
        <w:numPr>
          <w:ilvl w:val="0"/>
          <w:numId w:val="1001"/>
        </w:numPr>
        <w:pStyle w:val="Compact"/>
      </w:pPr>
      <w:r>
        <w:t xml:space="preserve">Contributed to the creation of a professional development program for corporate trainers, focusing on soft skills and leadership training tailored to Tokyo's business culture.</w:t>
      </w:r>
    </w:p>
    <w:bookmarkEnd w:id="21"/>
    <w:bookmarkStart w:id="22" w:name="curriculum-developer"/>
    <w:p>
      <w:pPr>
        <w:pStyle w:val="Heading3"/>
      </w:pPr>
      <w:r>
        <w:t xml:space="preserve">Curriculum Developer</w:t>
      </w:r>
    </w:p>
    <w:p>
      <w:pPr>
        <w:pStyle w:val="FirstParagraph"/>
      </w:pPr>
      <w:r>
        <w:rPr>
          <w:bCs/>
          <w:b/>
        </w:rPr>
        <w:t xml:space="preserve">Global Learning Solutions (Tokyo)</w:t>
      </w:r>
      <w:r>
        <w:t xml:space="preserve"> </w:t>
      </w:r>
      <w:r>
        <w:t xml:space="preserve">| May 2015 – Dec 2019</w:t>
      </w:r>
    </w:p>
    <w:p>
      <w:pPr>
        <w:numPr>
          <w:ilvl w:val="0"/>
          <w:numId w:val="1002"/>
        </w:numPr>
        <w:pStyle w:val="Compact"/>
      </w:pPr>
      <w:r>
        <w:t xml:space="preserve">Developed bilingual (English-Japanese) curricula for international schools in Tokyo, ensuring seamless integration of language and subject matter.</w:t>
      </w:r>
    </w:p>
    <w:p>
      <w:pPr>
        <w:numPr>
          <w:ilvl w:val="0"/>
          <w:numId w:val="1002"/>
        </w:numPr>
        <w:pStyle w:val="Compact"/>
      </w:pPr>
      <w:r>
        <w:t xml:space="preserve">Partnered with local universities to create tailored programs for adult learners, emphasizing employability in Japan's competitive job market.</w:t>
      </w:r>
    </w:p>
    <w:p>
      <w:pPr>
        <w:numPr>
          <w:ilvl w:val="0"/>
          <w:numId w:val="1002"/>
        </w:numPr>
        <w:pStyle w:val="Compact"/>
      </w:pPr>
      <w:r>
        <w:t xml:space="preserve">Reviewed and revised existing curricula to align with the latest educational technologies, such as AI-driven adaptive learning systems.</w:t>
      </w:r>
    </w:p>
    <w:p>
      <w:pPr>
        <w:numPr>
          <w:ilvl w:val="0"/>
          <w:numId w:val="1002"/>
        </w:numPr>
        <w:pStyle w:val="Compact"/>
      </w:pPr>
      <w:r>
        <w:t xml:space="preserve">Produced detailed assessment rubrics and instructional materials that supported the Tokyo Metropolitan Government’s goals for equitable education access.</w:t>
      </w:r>
    </w:p>
    <w:p>
      <w:pPr>
        <w:numPr>
          <w:ilvl w:val="0"/>
          <w:numId w:val="1002"/>
        </w:numPr>
        <w:pStyle w:val="Compact"/>
      </w:pPr>
      <w:r>
        <w:t xml:space="preserve">Supported the implementation of a school-wide curriculum reform initiative, resulting in a 25% improvement in student performance metrics.</w:t>
      </w:r>
    </w:p>
    <w:bookmarkEnd w:id="22"/>
    <w:bookmarkStart w:id="23" w:name="instructional-designer"/>
    <w:p>
      <w:pPr>
        <w:pStyle w:val="Heading3"/>
      </w:pPr>
      <w:r>
        <w:t xml:space="preserve">Instructional Designer</w:t>
      </w:r>
    </w:p>
    <w:p>
      <w:pPr>
        <w:pStyle w:val="FirstParagraph"/>
      </w:pPr>
      <w:r>
        <w:rPr>
          <w:bCs/>
          <w:b/>
        </w:rPr>
        <w:t xml:space="preserve">Educational Technologies Japan (Tokyo)</w:t>
      </w:r>
      <w:r>
        <w:t xml:space="preserve"> </w:t>
      </w:r>
      <w:r>
        <w:t xml:space="preserve">| Mar 2012 – Apr 2015</w:t>
      </w:r>
    </w:p>
    <w:p>
      <w:pPr>
        <w:numPr>
          <w:ilvl w:val="0"/>
          <w:numId w:val="1003"/>
        </w:numPr>
        <w:pStyle w:val="Compact"/>
      </w:pPr>
      <w:r>
        <w:t xml:space="preserve">Crafted e-learning modules for corporate clients in Tokyo, focusing on compliance training and customer service skills.</w:t>
      </w:r>
    </w:p>
    <w:p>
      <w:pPr>
        <w:numPr>
          <w:ilvl w:val="0"/>
          <w:numId w:val="1003"/>
        </w:numPr>
        <w:pStyle w:val="Compact"/>
      </w:pPr>
      <w:r>
        <w:t xml:space="preserve">Designed interactive case studies and simulations to enhance practical learning outcomes for students in Tokyo’s vocational schools.</w:t>
      </w:r>
    </w:p>
    <w:p>
      <w:pPr>
        <w:numPr>
          <w:ilvl w:val="0"/>
          <w:numId w:val="1003"/>
        </w:numPr>
        <w:pStyle w:val="Compact"/>
      </w:pPr>
      <w:r>
        <w:t xml:space="preserve">Contributed to a pilot project that introduced gamification into high school curricula, increasing student motivation by 30%.</w:t>
      </w:r>
    </w:p>
    <w:p>
      <w:pPr>
        <w:numPr>
          <w:ilvl w:val="0"/>
          <w:numId w:val="1003"/>
        </w:numPr>
        <w:pStyle w:val="Compact"/>
      </w:pPr>
      <w:r>
        <w:t xml:space="preserve">Provided ongoing support for educators in adopting new curricular tools, ensuring smooth transitions during implementation phases.</w:t>
      </w:r>
    </w:p>
    <w:bookmarkEnd w:id="23"/>
    <w:bookmarkEnd w:id="24"/>
    <w:bookmarkStart w:id="25" w:name="education"/>
    <w:p>
      <w:pPr>
        <w:pStyle w:val="Heading2"/>
      </w:pPr>
      <w:r>
        <w:t xml:space="preserve">Education</w:t>
      </w:r>
    </w:p>
    <w:p>
      <w:pPr>
        <w:pStyle w:val="FirstParagraph"/>
      </w:pPr>
      <w:r>
        <w:rPr>
          <w:bCs/>
          <w:b/>
        </w:rPr>
        <w:t xml:space="preserve">M.A. in Educational Design and Technology</w:t>
      </w:r>
    </w:p>
    <w:p>
      <w:pPr>
        <w:pStyle w:val="BodyText"/>
      </w:pPr>
      <w:r>
        <w:t xml:space="preserve">University of Tokyo | Graduated: 2011</w:t>
      </w:r>
    </w:p>
    <w:p>
      <w:pPr>
        <w:pStyle w:val="BodyText"/>
      </w:pPr>
      <w:r>
        <w:t xml:space="preserve">Courses: Curriculum Development, Digital Learning Systems, Cross-Cultural Education.</w:t>
      </w:r>
    </w:p>
    <w:p>
      <w:pPr>
        <w:pStyle w:val="BodyText"/>
      </w:pPr>
      <w:r>
        <w:rPr>
          <w:bCs/>
          <w:b/>
        </w:rPr>
        <w:t xml:space="preserve">B.Sc. in Linguistics and Education</w:t>
      </w:r>
    </w:p>
    <w:p>
      <w:pPr>
        <w:pStyle w:val="BodyText"/>
      </w:pPr>
      <w:r>
        <w:t xml:space="preserve">Keio University | Graduated: 2008</w:t>
      </w:r>
    </w:p>
    <w:p>
      <w:pPr>
        <w:pStyle w:val="BodyText"/>
      </w:pPr>
      <w:r>
        <w:t xml:space="preserve">Focus Areas: Second Language Acquisition, Educational Psychology.</w:t>
      </w:r>
    </w:p>
    <w:bookmarkEnd w:id="25"/>
    <w:bookmarkStart w:id="26"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Instructional Technology (LMS, e-learning tools)</w:t>
      </w:r>
    </w:p>
    <w:p>
      <w:pPr>
        <w:numPr>
          <w:ilvl w:val="0"/>
          <w:numId w:val="1004"/>
        </w:numPr>
        <w:pStyle w:val="Compact"/>
      </w:pPr>
      <w:r>
        <w:t xml:space="preserve">Japanese Language Proficiency (JLPT N1)</w:t>
      </w:r>
    </w:p>
    <w:p>
      <w:pPr>
        <w:numPr>
          <w:ilvl w:val="0"/>
          <w:numId w:val="1004"/>
        </w:numPr>
        <w:pStyle w:val="Compact"/>
      </w:pPr>
      <w:r>
        <w:t xml:space="preserve">Cross-Cultural Communication</w:t>
      </w:r>
    </w:p>
    <w:p>
      <w:pPr>
        <w:numPr>
          <w:ilvl w:val="0"/>
          <w:numId w:val="1004"/>
        </w:numPr>
        <w:pStyle w:val="Compact"/>
      </w:pPr>
      <w:r>
        <w:t xml:space="preserve">Data-Driven Assessment and Evaluation</w:t>
      </w:r>
    </w:p>
    <w:p>
      <w:pPr>
        <w:numPr>
          <w:ilvl w:val="0"/>
          <w:numId w:val="1004"/>
        </w:numPr>
        <w:pStyle w:val="Compact"/>
      </w:pPr>
      <w:r>
        <w:t xml:space="preserve">Project Management (Agile, Scrum)</w:t>
      </w:r>
    </w:p>
    <w:bookmarkEnd w:id="26"/>
    <w:bookmarkStart w:id="27" w:name="certifications"/>
    <w:p>
      <w:pPr>
        <w:pStyle w:val="Heading2"/>
      </w:pPr>
      <w:r>
        <w:t xml:space="preserve">Certifications</w:t>
      </w:r>
    </w:p>
    <w:p>
      <w:pPr>
        <w:numPr>
          <w:ilvl w:val="0"/>
          <w:numId w:val="1005"/>
        </w:numPr>
        <w:pStyle w:val="Compact"/>
      </w:pPr>
      <w:r>
        <w:t xml:space="preserve">Google Certified Educator Level 1 (2021)</w:t>
      </w:r>
    </w:p>
    <w:p>
      <w:pPr>
        <w:numPr>
          <w:ilvl w:val="0"/>
          <w:numId w:val="1005"/>
        </w:numPr>
        <w:pStyle w:val="Compact"/>
      </w:pPr>
      <w:r>
        <w:t xml:space="preserve">Microsoft Innovative Educator (MIE) Expert (2019)</w:t>
      </w:r>
    </w:p>
    <w:p>
      <w:pPr>
        <w:numPr>
          <w:ilvl w:val="0"/>
          <w:numId w:val="1005"/>
        </w:numPr>
        <w:pStyle w:val="Compact"/>
      </w:pPr>
      <w:r>
        <w:t xml:space="preserve">Certified Instructional Designer (CID) – International Society for Technology in Education (ISTE), 2018</w:t>
      </w:r>
    </w:p>
    <w:p>
      <w:pPr>
        <w:numPr>
          <w:ilvl w:val="0"/>
          <w:numId w:val="1005"/>
        </w:numPr>
        <w:pStyle w:val="Compact"/>
      </w:pPr>
      <w:r>
        <w:t xml:space="preserve">JLPT N1 Certification – Japanese Language Proficiency Test, 2016</w:t>
      </w:r>
    </w:p>
    <w:bookmarkEnd w:id="27"/>
    <w:bookmarkStart w:id="31" w:name="projects-portfolio"/>
    <w:p>
      <w:pPr>
        <w:pStyle w:val="Heading2"/>
      </w:pPr>
      <w:r>
        <w:t xml:space="preserve">Projects &amp; Portfolio</w:t>
      </w:r>
    </w:p>
    <w:bookmarkStart w:id="28" w:name="edtokyo-digital-learning-platform"/>
    <w:p>
      <w:pPr>
        <w:pStyle w:val="Heading3"/>
      </w:pPr>
      <w:r>
        <w:t xml:space="preserve">EdTokyo Digital Learning Platform</w:t>
      </w:r>
    </w:p>
    <w:p>
      <w:pPr>
        <w:pStyle w:val="FirstParagraph"/>
      </w:pPr>
      <w:r>
        <w:t xml:space="preserve">Lead Developer | Tokyo, Japan (2019–Present)</w:t>
      </w:r>
    </w:p>
    <w:p>
      <w:pPr>
        <w:pStyle w:val="BodyText"/>
      </w:pPr>
      <w:r>
        <w:t xml:space="preserve">A cloud-based platform integrating AI-driven personalized learning paths for students in Tokyo. Features include real-time analytics and adaptive assessments.</w:t>
      </w:r>
    </w:p>
    <w:bookmarkEnd w:id="28"/>
    <w:bookmarkStart w:id="29" w:name="X4de99cfee742e129acbcb8dd157d7b095b0b8cc"/>
    <w:p>
      <w:pPr>
        <w:pStyle w:val="Heading3"/>
      </w:pPr>
      <w:r>
        <w:t xml:space="preserve">Corporate Training Program for Tokyo Tech</w:t>
      </w:r>
    </w:p>
    <w:p>
      <w:pPr>
        <w:pStyle w:val="FirstParagraph"/>
      </w:pPr>
      <w:r>
        <w:t xml:space="preserve">Curriculum Designer | Tokyo, Japan (2017–2019)</w:t>
      </w:r>
    </w:p>
    <w:p>
      <w:pPr>
        <w:pStyle w:val="BodyText"/>
      </w:pPr>
      <w:r>
        <w:t xml:space="preserve">Crafted a leadership development program for engineers at Tokyo Tech, focusing on innovation and cross-functional collaboration.</w:t>
      </w:r>
    </w:p>
    <w:bookmarkEnd w:id="29"/>
    <w:bookmarkStart w:id="30" w:name="X69d3951436f62813a85402f7b2cb1ceeff9beeb"/>
    <w:p>
      <w:pPr>
        <w:pStyle w:val="Heading3"/>
      </w:pPr>
      <w:r>
        <w:t xml:space="preserve">STEM Curriculum for International Schools</w:t>
      </w:r>
    </w:p>
    <w:p>
      <w:pPr>
        <w:pStyle w:val="FirstParagraph"/>
      </w:pPr>
      <w:r>
        <w:t xml:space="preserve">Senior Developer | Tokyo, Japan (2015–2017)</w:t>
      </w:r>
    </w:p>
    <w:p>
      <w:pPr>
        <w:pStyle w:val="BodyText"/>
      </w:pPr>
      <w:r>
        <w:t xml:space="preserve">Developed a K-12 STEM curriculum aligned with the Japanese national standards while incorporating global STEM trends.</w:t>
      </w:r>
    </w:p>
    <w:bookmarkEnd w:id="30"/>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Japanese (Native/Professional)**</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Contact: john.doe@example.com</w:t>
      </w:r>
    </w:p>
    <w:bookmarkEnd w:id="33"/>
    <w:p>
      <w:pPr>
        <w:pStyle w:val="BodyText"/>
      </w:pPr>
      <w:r>
        <w:t xml:space="preserve">© 2023 John Doe | Curriculum Developer | Japan Tokyo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Japan Tokyo</dc:title>
  <dc:creator/>
  <dc:language>en</dc:language>
  <cp:keywords/>
  <dcterms:created xsi:type="dcterms:W3CDTF">2026-07-15T00:30:02Z</dcterms:created>
  <dcterms:modified xsi:type="dcterms:W3CDTF">2026-07-15T00:30:02Z</dcterms:modified>
</cp:coreProperties>
</file>

<file path=docProps/custom.xml><?xml version="1.0" encoding="utf-8"?>
<Properties xmlns="http://schemas.openxmlformats.org/officeDocument/2006/custom-properties" xmlns:vt="http://schemas.openxmlformats.org/officeDocument/2006/docPropsVTypes"/>
</file>