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1" w:name="curriculum-developer-resume"/>
    <w:p>
      <w:pPr>
        <w:pStyle w:val="Heading1"/>
      </w:pPr>
      <w:r>
        <w:t xml:space="preserve">Curriculum Developer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Aigerim Sakenova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+7 (700) 123-4567 | aigerim.sakenova@email.kz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Curriculum Developer with over five years of experience in educational innovation, I specialize in designing and implementing curricula that align with the evolving needs of students, educators, and institutions in Kazakhstan Almaty. My work focuses on integrating modern pedagogical approaches, technology-enhanced learning, and culturally relevant content to foster academic excellence. With a strong foundation in curriculum design frameworks and a deep understanding of the educational landscape in Kazakhstan Almaty, I am committed to creating impactful learning experiences that empower students and support institutional goals.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Kazakh National University, Almaty, Kazakhstan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competency-based curriculum for undergraduate programs in the Faculty of Education, aligning with national standards and international benchmarks.</w:t>
      </w:r>
    </w:p>
    <w:p>
      <w:pPr>
        <w:numPr>
          <w:ilvl w:val="0"/>
          <w:numId w:val="1001"/>
        </w:numPr>
        <w:pStyle w:val="Compact"/>
      </w:pPr>
      <w:r>
        <w:t xml:space="preserve">Collaborated with faculty members to integrate digital tools such as LMS platforms (Moodle, Google Classroom) into existing curricula, enhancing accessibility for students in Kazakhstan Almaty and remote regions.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and workshops for educators to ensure effective curriculum adoption, resulting in a 30% increase in teacher satisfaction with curriculum resources.</w:t>
      </w:r>
    </w:p>
    <w:p>
      <w:pPr>
        <w:numPr>
          <w:ilvl w:val="0"/>
          <w:numId w:val="1001"/>
        </w:numPr>
        <w:pStyle w:val="Compact"/>
      </w:pPr>
      <w:r>
        <w:t xml:space="preserve">Partnered with local schools and vocational institutions to design tailored curricula addressing regional workforce demands, particularly in STEM and digital literacy fields.</w:t>
      </w:r>
    </w:p>
    <w:p>
      <w:pPr>
        <w:numPr>
          <w:ilvl w:val="0"/>
          <w:numId w:val="1001"/>
        </w:numPr>
        <w:pStyle w:val="Compact"/>
      </w:pPr>
      <w:r>
        <w:t xml:space="preserve">Published research on curriculum adaptation strategies for multicultural classrooms, contributing to the academic discourse on education in Kazakhstan Almaty.</w:t>
      </w:r>
    </w:p>
    <w:bookmarkEnd w:id="21"/>
    <w:bookmarkStart w:id="22" w:name="curriculum-specialist"/>
    <w:p>
      <w:pPr>
        <w:pStyle w:val="Heading3"/>
      </w:pPr>
      <w:r>
        <w:t xml:space="preserve">Curriculum Specialist</w:t>
      </w:r>
    </w:p>
    <w:p>
      <w:pPr>
        <w:pStyle w:val="FirstParagraph"/>
      </w:pPr>
      <w:r>
        <w:rPr>
          <w:bCs/>
          <w:b/>
        </w:rPr>
        <w:t xml:space="preserve">Kazakhstan Education Foundation, Almaty, Kazakhstan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Designed and evaluated curricula for non-formal education programs targeting youth in underserved communities across Kazakhstan Almaty.</w:t>
      </w:r>
    </w:p>
    <w:p>
      <w:pPr>
        <w:numPr>
          <w:ilvl w:val="0"/>
          <w:numId w:val="1002"/>
        </w:numPr>
        <w:pStyle w:val="Compact"/>
      </w:pPr>
      <w:r>
        <w:t xml:space="preserve">Created professional development modules for teachers, focusing on inclusive pedagogy and learner-centered instruction, which were adopted by 15+ schools in the region.</w:t>
      </w:r>
    </w:p>
    <w:p>
      <w:pPr>
        <w:numPr>
          <w:ilvl w:val="0"/>
          <w:numId w:val="1002"/>
        </w:numPr>
        <w:pStyle w:val="Compact"/>
      </w:pPr>
      <w:r>
        <w:t xml:space="preserve">Facilitated cross-cultural curriculum exchanges with European educational institutions, incorporating best practices into local frameworks for Kazakhstan Almaty.</w:t>
      </w:r>
    </w:p>
    <w:p>
      <w:pPr>
        <w:numPr>
          <w:ilvl w:val="0"/>
          <w:numId w:val="1002"/>
        </w:numPr>
        <w:pStyle w:val="Compact"/>
      </w:pPr>
      <w:r>
        <w:t xml:space="preserve">Managed a team of 10 curriculum developers to launch a pilot program for digital literacy in rural schools, reaching over 2,000 students.</w:t>
      </w:r>
    </w:p>
    <w:p>
      <w:pPr>
        <w:numPr>
          <w:ilvl w:val="0"/>
          <w:numId w:val="1002"/>
        </w:numPr>
        <w:pStyle w:val="Compact"/>
      </w:pPr>
      <w:r>
        <w:t xml:space="preserve">Received recognition from the Ministry of Education for innovative approaches to curriculum design that addressed gaps in technical and soft skills training.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aster-of-arts-in-educational-leadership"/>
    <w:p>
      <w:pPr>
        <w:pStyle w:val="Heading3"/>
      </w:pPr>
      <w:r>
        <w:t xml:space="preserve">Master of Arts in Educational Leadership</w:t>
      </w:r>
    </w:p>
    <w:p>
      <w:pPr>
        <w:pStyle w:val="FirstParagraph"/>
      </w:pPr>
      <w:r>
        <w:rPr>
          <w:bCs/>
          <w:b/>
        </w:rPr>
        <w:t xml:space="preserve">Kazakh National University, Almaty, Kazakhstan</w:t>
      </w:r>
      <w:r>
        <w:t xml:space="preserve"> </w:t>
      </w:r>
      <w:r>
        <w:t xml:space="preserve">| Graduated: June 2018</w:t>
      </w:r>
    </w:p>
    <w:p>
      <w:pPr>
        <w:numPr>
          <w:ilvl w:val="0"/>
          <w:numId w:val="1003"/>
        </w:numPr>
        <w:pStyle w:val="Compact"/>
      </w:pPr>
      <w:r>
        <w:t xml:space="preserve">Thesis: "Curriculum Development for Multilingual Classrooms in Kazakhstan Almaty." Focused on bridging the gap between national education policies and local pedagogical practices.</w:t>
      </w:r>
    </w:p>
    <w:p>
      <w:pPr>
        <w:numPr>
          <w:ilvl w:val="0"/>
          <w:numId w:val="1003"/>
        </w:numPr>
        <w:pStyle w:val="Compact"/>
      </w:pPr>
      <w:r>
        <w:t xml:space="preserve">Courses included educational theory, instructional design, and comparative education systems, with a focus on regional case studies.</w:t>
      </w:r>
    </w:p>
    <w:bookmarkEnd w:id="24"/>
    <w:bookmarkStart w:id="25" w:name="bachelor-of-science-in-pedagogy"/>
    <w:p>
      <w:pPr>
        <w:pStyle w:val="Heading3"/>
      </w:pPr>
      <w:r>
        <w:t xml:space="preserve">Bachelor of Science in Pedagogy</w:t>
      </w:r>
    </w:p>
    <w:p>
      <w:pPr>
        <w:pStyle w:val="FirstParagraph"/>
      </w:pPr>
      <w:r>
        <w:rPr>
          <w:bCs/>
          <w:b/>
        </w:rPr>
        <w:t xml:space="preserve">Al-Farabi Kazakh National University, Almaty, Kazakhstan</w:t>
      </w:r>
      <w:r>
        <w:t xml:space="preserve"> </w:t>
      </w:r>
      <w:r>
        <w:t xml:space="preserve">| Graduated: June 2015</w:t>
      </w:r>
    </w:p>
    <w:p>
      <w:pPr>
        <w:numPr>
          <w:ilvl w:val="0"/>
          <w:numId w:val="1004"/>
        </w:numPr>
        <w:pStyle w:val="Compact"/>
      </w:pPr>
      <w:r>
        <w:t xml:space="preserve">Emphasis on curriculum development and assessment strategies. Participated in a research project analyzing the impact of technology on teaching methods in Kazakh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Mastery of backward design, Bloom’s Taxonomy, and competency-based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EdTech tools (Google Workspace, Microsoft Teams) and learning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Kazakhstan Almaty’s socio-cultural context, with experience designing curricula for diverse student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proficient in English (IELTS 7.0).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curriculum development timelines, stakeholder collaboration, and budget allocation.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Curriculum Developer, International Association for K-12 Curriculum Development (2019)</w:t>
      </w:r>
    </w:p>
    <w:p>
      <w:pPr>
        <w:numPr>
          <w:ilvl w:val="0"/>
          <w:numId w:val="1006"/>
        </w:numPr>
        <w:pStyle w:val="Compact"/>
      </w:pPr>
      <w:r>
        <w:t xml:space="preserve">Google for Education Certified Trainer (2020)</w:t>
      </w:r>
    </w:p>
    <w:p>
      <w:pPr>
        <w:numPr>
          <w:ilvl w:val="0"/>
          <w:numId w:val="1006"/>
        </w:numPr>
        <w:pStyle w:val="Compact"/>
      </w:pPr>
      <w:r>
        <w:t xml:space="preserve">Instructional Design and Technology, Coursera (University of Michigan, 2017)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Kazakhstan Association of Educational Researchers (KAER)</w:t>
      </w:r>
    </w:p>
    <w:p>
      <w:pPr>
        <w:numPr>
          <w:ilvl w:val="0"/>
          <w:numId w:val="1007"/>
        </w:numPr>
        <w:pStyle w:val="Compact"/>
      </w:pPr>
      <w:r>
        <w:t xml:space="preserve">Volunteer Curriculum Consultant, Almaty Youth Education Initiative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Curriculum Developer in Kazakhstan Almaty, I am passionate about creating educational frameworks that reflect the region’s unique challenges and opportunities. My work bridges traditional pedagogy with innovative practices, ensuring that students are equipped to thrive in a globalized world. This resume highlights my expertise in developing curricula tailored to the needs of Kazakhstan Almaty’s diverse learner population, emphasizing collaboration, cultural relevance, and measurable outcomes.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Curriculum Developer - Kazakhstan Almaty</dc:title>
  <dc:creator/>
  <dc:language>en</dc:language>
  <cp:keywords/>
  <dcterms:created xsi:type="dcterms:W3CDTF">2026-07-18T09:58:33Z</dcterms:created>
  <dcterms:modified xsi:type="dcterms:W3CDTF">2026-07-18T09:58:33Z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