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Kuwait</w:t>
      </w:r>
      <w:r>
        <w:t xml:space="preserve"> </w:t>
      </w:r>
      <w:r>
        <w:t xml:space="preserve">City</w:t>
      </w:r>
    </w:p>
    <w:bookmarkStart w:id="32" w:name="curriculum-developer-resume"/>
    <w:p>
      <w:pPr>
        <w:pStyle w:val="Heading1"/>
      </w:pPr>
      <w:r>
        <w:t xml:space="preserve">Curriculum Developer Resume</w:t>
      </w:r>
    </w:p>
    <w:p>
      <w:pPr>
        <w:pStyle w:val="FirstParagraph"/>
      </w:pPr>
      <w:r>
        <w:rPr>
          <w:bCs/>
          <w:b/>
        </w:rPr>
        <w:t xml:space="preserve">Location:</w:t>
      </w:r>
      <w:r>
        <w:t xml:space="preserve"> </w:t>
      </w:r>
      <w:r>
        <w:t xml:space="preserve">Kuwait City, Kuwait</w:t>
      </w:r>
    </w:p>
    <w:bookmarkStart w:id="20" w:name="professional-summary"/>
    <w:p>
      <w:pPr>
        <w:pStyle w:val="Heading2"/>
      </w:pPr>
      <w:r>
        <w:t xml:space="preserve">Professional Summary</w:t>
      </w:r>
    </w:p>
    <w:p>
      <w:pPr>
        <w:pStyle w:val="FirstParagraph"/>
      </w:pPr>
      <w:r>
        <w:t xml:space="preserve">A dedicated and innovative Curriculum Developer with a strong background in educational design, instructional strategies, and curriculum alignment. Committed to creating high-quality, culturally relevant curricula that meet the needs of students in Kuwait City's dynamic educational landscape. Proficient in leveraging technology and collaborative frameworks to develop engaging learning experiences tailored for diverse learner populations. Passionate about advancing the Kuwait education system through evidence-based curriculum development and continuous improvement initiatives.</w:t>
      </w:r>
    </w:p>
    <w:bookmarkEnd w:id="20"/>
    <w:bookmarkStart w:id="23" w:name="professional-experience"/>
    <w:p>
      <w:pPr>
        <w:pStyle w:val="Heading2"/>
      </w:pPr>
      <w:r>
        <w:t xml:space="preserve">Professional Experience</w:t>
      </w:r>
    </w:p>
    <w:bookmarkStart w:id="21" w:name="curriculum-developer"/>
    <w:p>
      <w:pPr>
        <w:pStyle w:val="Heading3"/>
      </w:pPr>
      <w:r>
        <w:t xml:space="preserve">Curriculum Developer</w:t>
      </w:r>
    </w:p>
    <w:p>
      <w:pPr>
        <w:pStyle w:val="FirstParagraph"/>
      </w:pPr>
      <w:r>
        <w:rPr>
          <w:bCs/>
          <w:b/>
        </w:rPr>
        <w:t xml:space="preserve">Al-Farwaniya Educational Institute, Kuwait City, Kuwait</w:t>
      </w:r>
    </w:p>
    <w:p>
      <w:pPr>
        <w:pStyle w:val="BodyText"/>
      </w:pPr>
      <w:r>
        <w:rPr>
          <w:iCs/>
          <w:i/>
        </w:rPr>
        <w:t xml:space="preserve">June 2018 – Present</w:t>
      </w:r>
    </w:p>
    <w:p>
      <w:pPr>
        <w:numPr>
          <w:ilvl w:val="0"/>
          <w:numId w:val="1001"/>
        </w:numPr>
        <w:pStyle w:val="Compact"/>
      </w:pPr>
      <w:r>
        <w:t xml:space="preserve">Designed and implemented K-12 curricula aligned with the Ministry of Education standards, focusing on STEM and Arabic language instruction to enhance student outcomes in Kuwait City.</w:t>
      </w:r>
    </w:p>
    <w:p>
      <w:pPr>
        <w:numPr>
          <w:ilvl w:val="0"/>
          <w:numId w:val="1001"/>
        </w:numPr>
        <w:pStyle w:val="Compact"/>
      </w:pPr>
      <w:r>
        <w:t xml:space="preserve">Collaborated with educators, administrators, and subject matter experts to conduct needs assessments, identify gaps in existing curricula, and develop actionable solutions for improved learning engagement.</w:t>
      </w:r>
    </w:p>
    <w:p>
      <w:pPr>
        <w:numPr>
          <w:ilvl w:val="0"/>
          <w:numId w:val="1001"/>
        </w:numPr>
        <w:pStyle w:val="Compact"/>
      </w:pPr>
      <w:r>
        <w:t xml:space="preserve">Integrated technology-based tools such as interactive whiteboards and e-learning platforms to modernize teaching methods in Kuwait City's classrooms.</w:t>
      </w:r>
    </w:p>
    <w:p>
      <w:pPr>
        <w:numPr>
          <w:ilvl w:val="0"/>
          <w:numId w:val="1001"/>
        </w:numPr>
        <w:pStyle w:val="Compact"/>
      </w:pPr>
      <w:r>
        <w:t xml:space="preserve">Provided professional development workshops for teachers on curriculum implementation, assessment design, and differentiated instruction techniques specific to the Kuwait education system.</w:t>
      </w:r>
    </w:p>
    <w:p>
      <w:pPr>
        <w:numPr>
          <w:ilvl w:val="0"/>
          <w:numId w:val="1001"/>
        </w:numPr>
        <w:pStyle w:val="Compact"/>
      </w:pPr>
      <w:r>
        <w:t xml:space="preserve">Monitored student performance data across multiple schools in Kuwait City to evaluate curriculum effectiveness and recommend revisions for continuous improvement.</w:t>
      </w:r>
    </w:p>
    <w:bookmarkEnd w:id="21"/>
    <w:bookmarkStart w:id="22" w:name="instructional-designer"/>
    <w:p>
      <w:pPr>
        <w:pStyle w:val="Heading3"/>
      </w:pPr>
      <w:r>
        <w:t xml:space="preserve">Instructional Designer</w:t>
      </w:r>
    </w:p>
    <w:p>
      <w:pPr>
        <w:pStyle w:val="FirstParagraph"/>
      </w:pPr>
      <w:r>
        <w:rPr>
          <w:bCs/>
          <w:b/>
        </w:rPr>
        <w:t xml:space="preserve">Kuwait Open University, Kuwait City, Kuwait</w:t>
      </w:r>
    </w:p>
    <w:p>
      <w:pPr>
        <w:pStyle w:val="BodyText"/>
      </w:pPr>
      <w:r>
        <w:rPr>
          <w:iCs/>
          <w:i/>
        </w:rPr>
        <w:t xml:space="preserve">January 2015 – May 2018</w:t>
      </w:r>
    </w:p>
    <w:p>
      <w:pPr>
        <w:numPr>
          <w:ilvl w:val="0"/>
          <w:numId w:val="1002"/>
        </w:numPr>
        <w:pStyle w:val="Compact"/>
      </w:pPr>
      <w:r>
        <w:t xml:space="preserve">Developed online and blended learning curricula for higher education courses, ensuring alignment with global academic standards while addressing the unique needs of Kuwaiti learners.</w:t>
      </w:r>
    </w:p>
    <w:p>
      <w:pPr>
        <w:numPr>
          <w:ilvl w:val="0"/>
          <w:numId w:val="1002"/>
        </w:numPr>
        <w:pStyle w:val="Compact"/>
      </w:pPr>
      <w:r>
        <w:t xml:space="preserve">Created interactive content modules using Learning Management Systems (LMS) to support flexible learning environments in Kuwait City's educational institutions.</w:t>
      </w:r>
    </w:p>
    <w:p>
      <w:pPr>
        <w:numPr>
          <w:ilvl w:val="0"/>
          <w:numId w:val="1002"/>
        </w:numPr>
        <w:pStyle w:val="Compact"/>
      </w:pPr>
      <w:r>
        <w:t xml:space="preserve">Conducted research on pedagogical trends and best practices in curriculum development, translating findings into practical strategies for educators across Kuwait.</w:t>
      </w:r>
    </w:p>
    <w:p>
      <w:pPr>
        <w:numPr>
          <w:ilvl w:val="0"/>
          <w:numId w:val="1002"/>
        </w:numPr>
        <w:pStyle w:val="Compact"/>
      </w:pPr>
      <w:r>
        <w:t xml:space="preserve">Partnered with local stakeholders to incorporate cultural and regional relevance into curricula, fostering a stronger connection between learners and course material in Kuwait City.</w:t>
      </w:r>
    </w:p>
    <w:p>
      <w:pPr>
        <w:numPr>
          <w:ilvl w:val="0"/>
          <w:numId w:val="1002"/>
        </w:numPr>
        <w:pStyle w:val="Compact"/>
      </w:pPr>
      <w:r>
        <w:t xml:space="preserve">Evaluated the impact of curriculum changes through surveys, focus groups, and performance metrics, leading to a 25% increase in student satisfaction scores at Kuwait Open University.</w:t>
      </w:r>
    </w:p>
    <w:bookmarkEnd w:id="22"/>
    <w:bookmarkEnd w:id="23"/>
    <w:bookmarkStart w:id="26" w:name="education"/>
    <w:p>
      <w:pPr>
        <w:pStyle w:val="Heading2"/>
      </w:pPr>
      <w:r>
        <w:t xml:space="preserve">Education</w:t>
      </w:r>
    </w:p>
    <w:bookmarkStart w:id="24" w:name="X169dd95cf42fcc2ee3938fea309c40d17770ec6"/>
    <w:p>
      <w:pPr>
        <w:pStyle w:val="Heading3"/>
      </w:pPr>
      <w:r>
        <w:t xml:space="preserve">Master of Education in Curriculum Development</w:t>
      </w:r>
    </w:p>
    <w:p>
      <w:pPr>
        <w:pStyle w:val="FirstParagraph"/>
      </w:pPr>
      <w:r>
        <w:rPr>
          <w:bCs/>
          <w:b/>
        </w:rPr>
        <w:t xml:space="preserve">University of Bahrain, Manama, Bahrain</w:t>
      </w:r>
    </w:p>
    <w:p>
      <w:pPr>
        <w:pStyle w:val="BodyText"/>
      </w:pPr>
      <w:r>
        <w:rPr>
          <w:iCs/>
          <w:i/>
        </w:rPr>
        <w:t xml:space="preserve">Graduated: May 2014</w:t>
      </w:r>
    </w:p>
    <w:p>
      <w:pPr>
        <w:pStyle w:val="BodyText"/>
      </w:pPr>
      <w:r>
        <w:t xml:space="preserve">Specialized in curriculum design, instructional technology, and educational research. Thesis focused on "Curriculum Adaptation for Multicultural Classrooms in the Gulf Region," with a case study on Kuwait City's schools.</w:t>
      </w:r>
    </w:p>
    <w:bookmarkEnd w:id="24"/>
    <w:bookmarkStart w:id="25" w:name="Xe3aa4622b27d809c876ebc813e5cfb776666505"/>
    <w:p>
      <w:pPr>
        <w:pStyle w:val="Heading3"/>
      </w:pPr>
      <w:r>
        <w:t xml:space="preserve">Bachelor of Arts in Arabic Language and Literature</w:t>
      </w:r>
    </w:p>
    <w:p>
      <w:pPr>
        <w:pStyle w:val="FirstParagraph"/>
      </w:pPr>
      <w:r>
        <w:rPr>
          <w:bCs/>
          <w:b/>
        </w:rPr>
        <w:t xml:space="preserve">Kuwait University, Kuwait City, Kuwait</w:t>
      </w:r>
    </w:p>
    <w:p>
      <w:pPr>
        <w:pStyle w:val="BodyText"/>
      </w:pPr>
      <w:r>
        <w:rPr>
          <w:iCs/>
          <w:i/>
        </w:rPr>
        <w:t xml:space="preserve">Graduated: June 2011</w:t>
      </w:r>
    </w:p>
    <w:p>
      <w:pPr>
        <w:pStyle w:val="BodyText"/>
      </w:pPr>
      <w:r>
        <w:t xml:space="preserve">Laid the foundation for understanding cultural and linguistic nuances critical to developing curricula that resonate with learners in Kuwait City.</w:t>
      </w:r>
    </w:p>
    <w:bookmarkEnd w:id="25"/>
    <w:bookmarkEnd w:id="26"/>
    <w:bookmarkStart w:id="27" w:name="skills"/>
    <w:p>
      <w:pPr>
        <w:pStyle w:val="Heading2"/>
      </w:pPr>
      <w:r>
        <w:t xml:space="preserve">Skills</w:t>
      </w:r>
    </w:p>
    <w:p>
      <w:pPr>
        <w:numPr>
          <w:ilvl w:val="0"/>
          <w:numId w:val="1003"/>
        </w:numPr>
        <w:pStyle w:val="Compact"/>
      </w:pPr>
      <w:r>
        <w:rPr>
          <w:bCs/>
          <w:b/>
        </w:rPr>
        <w:t xml:space="preserve">Curriculum Design:</w:t>
      </w:r>
      <w:r>
        <w:t xml:space="preserve"> </w:t>
      </w:r>
      <w:r>
        <w:t xml:space="preserve">Mastery in developing standards-based curricula for K-12 and higher education, with a focus on Kuwait City's educational requirements.</w:t>
      </w:r>
    </w:p>
    <w:p>
      <w:pPr>
        <w:numPr>
          <w:ilvl w:val="0"/>
          <w:numId w:val="1003"/>
        </w:numPr>
        <w:pStyle w:val="Compact"/>
      </w:pPr>
      <w:r>
        <w:rPr>
          <w:bCs/>
          <w:b/>
        </w:rPr>
        <w:t xml:space="preserve">Instructional Technology:</w:t>
      </w:r>
      <w:r>
        <w:t xml:space="preserve"> </w:t>
      </w:r>
      <w:r>
        <w:t xml:space="preserve">Proficient in using tools like Moodle, Google Classroom, and interactive whiteboards to enhance learning experiences.</w:t>
      </w:r>
    </w:p>
    <w:p>
      <w:pPr>
        <w:numPr>
          <w:ilvl w:val="0"/>
          <w:numId w:val="1003"/>
        </w:numPr>
        <w:pStyle w:val="Compact"/>
      </w:pPr>
      <w:r>
        <w:rPr>
          <w:bCs/>
          <w:b/>
        </w:rPr>
        <w:t xml:space="preserve">Data Analysis:</w:t>
      </w:r>
      <w:r>
        <w:t xml:space="preserve"> </w:t>
      </w:r>
      <w:r>
        <w:t xml:space="preserve">Skilled in interpreting student performance data to inform curriculum revisions and improve outcomes in Kuwait's schools.</w:t>
      </w:r>
    </w:p>
    <w:p>
      <w:pPr>
        <w:numPr>
          <w:ilvl w:val="0"/>
          <w:numId w:val="1003"/>
        </w:numPr>
        <w:pStyle w:val="Compact"/>
      </w:pPr>
      <w:r>
        <w:rPr>
          <w:bCs/>
          <w:b/>
        </w:rPr>
        <w:t xml:space="preserve">Cultural Sensitivity:</w:t>
      </w:r>
      <w:r>
        <w:t xml:space="preserve"> </w:t>
      </w:r>
      <w:r>
        <w:t xml:space="preserve">Deep understanding of Kuwaiti educational values and the importance of culturally responsive curriculum development.</w:t>
      </w:r>
    </w:p>
    <w:p>
      <w:pPr>
        <w:numPr>
          <w:ilvl w:val="0"/>
          <w:numId w:val="1003"/>
        </w:numPr>
        <w:pStyle w:val="Compact"/>
      </w:pPr>
      <w:r>
        <w:rPr>
          <w:bCs/>
          <w:b/>
        </w:rPr>
        <w:t xml:space="preserve">Collaboration:</w:t>
      </w:r>
      <w:r>
        <w:t xml:space="preserve"> </w:t>
      </w:r>
      <w:r>
        <w:t xml:space="preserve">Strong ability to work with diverse stakeholders, including teachers, administrators, and policymakers in Kuwait City.</w:t>
      </w:r>
    </w:p>
    <w:bookmarkEnd w:id="27"/>
    <w:bookmarkStart w:id="28" w:name="certifications"/>
    <w:p>
      <w:pPr>
        <w:pStyle w:val="Heading2"/>
      </w:pPr>
      <w:r>
        <w:t xml:space="preserve">Certifications</w:t>
      </w:r>
    </w:p>
    <w:p>
      <w:pPr>
        <w:numPr>
          <w:ilvl w:val="0"/>
          <w:numId w:val="1004"/>
        </w:numPr>
        <w:pStyle w:val="Compact"/>
      </w:pPr>
      <w:r>
        <w:rPr>
          <w:bCs/>
          <w:b/>
        </w:rPr>
        <w:t xml:space="preserve">Microsoft Certified Educator</w:t>
      </w:r>
      <w:r>
        <w:t xml:space="preserve"> </w:t>
      </w:r>
      <w:r>
        <w:t xml:space="preserve">– Microsoft, 2019</w:t>
      </w:r>
    </w:p>
    <w:p>
      <w:pPr>
        <w:numPr>
          <w:ilvl w:val="0"/>
          <w:numId w:val="1004"/>
        </w:numPr>
        <w:pStyle w:val="Compact"/>
      </w:pPr>
      <w:r>
        <w:rPr>
          <w:bCs/>
          <w:b/>
        </w:rPr>
        <w:t xml:space="preserve">Curriculum Development Specialist Certification</w:t>
      </w:r>
      <w:r>
        <w:t xml:space="preserve"> </w:t>
      </w:r>
      <w:r>
        <w:t xml:space="preserve">– International Association for K-12 Curriculum Development, 2017</w:t>
      </w:r>
    </w:p>
    <w:p>
      <w:pPr>
        <w:numPr>
          <w:ilvl w:val="0"/>
          <w:numId w:val="1004"/>
        </w:numPr>
        <w:pStyle w:val="Compact"/>
      </w:pPr>
      <w:r>
        <w:rPr>
          <w:bCs/>
          <w:b/>
        </w:rPr>
        <w:t xml:space="preserve">Project Management Professional (PMP)</w:t>
      </w:r>
      <w:r>
        <w:t xml:space="preserve"> </w:t>
      </w:r>
      <w:r>
        <w:t xml:space="preserve">– PMI, 2016</w:t>
      </w:r>
    </w:p>
    <w:bookmarkEnd w:id="28"/>
    <w:bookmarkStart w:id="29" w:name="publications-presentations"/>
    <w:p>
      <w:pPr>
        <w:pStyle w:val="Heading2"/>
      </w:pPr>
      <w:r>
        <w:t xml:space="preserve">Publications &amp; Presentations</w:t>
      </w:r>
    </w:p>
    <w:p>
      <w:pPr>
        <w:pStyle w:val="FirstParagraph"/>
      </w:pPr>
      <w:r>
        <w:t xml:space="preserve">- "Innovative Curriculum Practices for Kuwait City's Education System" – Presented at the Gulf Education Conference, 2021.</w:t>
      </w:r>
      <w:r>
        <w:br/>
      </w:r>
      <w:r>
        <w:t xml:space="preserve">- "Bridging the Gap: Technology in Curriculum Design" – Published in the Kuwait Journal of Educational Research, 2020.</w:t>
      </w:r>
      <w:r>
        <w:br/>
      </w:r>
      <w:r>
        <w:t xml:space="preserve">- "Cultural Relevance in Curriculum Development: A Case Study from Kuwait" – Presented at the Arab Education Forum, 2019.</w:t>
      </w:r>
    </w:p>
    <w:bookmarkEnd w:id="29"/>
    <w:bookmarkStart w:id="30" w:name="professional-affiliations"/>
    <w:p>
      <w:pPr>
        <w:pStyle w:val="Heading2"/>
      </w:pPr>
      <w:r>
        <w:t xml:space="preserve">Professional Affiliations</w:t>
      </w:r>
    </w:p>
    <w:p>
      <w:pPr>
        <w:numPr>
          <w:ilvl w:val="0"/>
          <w:numId w:val="1005"/>
        </w:numPr>
        <w:pStyle w:val="Compact"/>
      </w:pPr>
      <w:r>
        <w:t xml:space="preserve">Kuwait Education Association (KEA)</w:t>
      </w:r>
    </w:p>
    <w:p>
      <w:pPr>
        <w:numPr>
          <w:ilvl w:val="0"/>
          <w:numId w:val="1005"/>
        </w:numPr>
        <w:pStyle w:val="Compact"/>
      </w:pPr>
      <w:r>
        <w:t xml:space="preserve">International Society for Technology in Education (ISTE)</w:t>
      </w:r>
    </w:p>
    <w:p>
      <w:pPr>
        <w:numPr>
          <w:ilvl w:val="0"/>
          <w:numId w:val="1005"/>
        </w:numPr>
        <w:pStyle w:val="Compact"/>
      </w:pPr>
      <w:r>
        <w:t xml:space="preserve">Arab Curriculum Development Network</w:t>
      </w:r>
    </w:p>
    <w:bookmarkEnd w:id="30"/>
    <w:bookmarkStart w:id="31" w:name="languages"/>
    <w:p>
      <w:pPr>
        <w:pStyle w:val="Heading2"/>
      </w:pPr>
      <w:r>
        <w:t xml:space="preserve">Languages</w:t>
      </w:r>
    </w:p>
    <w:p>
      <w:pPr>
        <w:numPr>
          <w:ilvl w:val="0"/>
          <w:numId w:val="1006"/>
        </w:numPr>
        <w:pStyle w:val="Compact"/>
      </w:pPr>
      <w:r>
        <w:t xml:space="preserve">Arabic – Native</w:t>
      </w:r>
    </w:p>
    <w:p>
      <w:pPr>
        <w:numPr>
          <w:ilvl w:val="0"/>
          <w:numId w:val="1006"/>
        </w:numPr>
        <w:pStyle w:val="Compact"/>
      </w:pPr>
      <w:r>
        <w:t xml:space="preserve">English – Fluent (IELTS 7.5)</w:t>
      </w:r>
    </w:p>
    <w:bookmarkEnd w:id="31"/>
    <w:p>
      <w:pPr>
        <w:pStyle w:val="FirstParagraph"/>
      </w:pPr>
      <w:r>
        <w:rPr>
          <w:bCs/>
          <w:b/>
        </w:rPr>
        <w:t xml:space="preserve">Contact Information:</w:t>
      </w:r>
      <w:r>
        <w:t xml:space="preserve"> </w:t>
      </w:r>
      <w:r>
        <w:t xml:space="preserve">[Your Name], [Phone Number], [Email Address], Kuwait City, Kuwait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Kuwait City</dc:title>
  <dc:creator/>
  <dc:language>en</dc:language>
  <cp:keywords/>
  <dcterms:created xsi:type="dcterms:W3CDTF">2026-04-29T02:58:12Z</dcterms:created>
  <dcterms:modified xsi:type="dcterms:W3CDTF">2026-04-29T02:58:12Z</dcterms:modified>
</cp:coreProperties>
</file>

<file path=docProps/custom.xml><?xml version="1.0" encoding="utf-8"?>
<Properties xmlns="http://schemas.openxmlformats.org/officeDocument/2006/custom-properties" xmlns:vt="http://schemas.openxmlformats.org/officeDocument/2006/docPropsVTypes"/>
</file>