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9876543210]</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Curriculum Developer with a strong focus on education reform and pedagogical innovation in Myanmar. Specializing in creating culturally relevant, student-centered curricula that align with national educational standards while addressing the unique needs of Yangon’s diverse communities. Proven track record in designing, implementing, and evaluating academic programs for primary, secondary, and vocational levels. Committed to fostering equitable access to quality education through collaborative partnerships with local stakeholders, international organizations, and government bodies.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Myanmar Education Foundation (MEF)</w:t>
      </w:r>
    </w:p>
    <w:p>
      <w:pPr>
        <w:pStyle w:val="BodyText"/>
      </w:pPr>
      <w:r>
        <w:rPr>
          <w:iCs/>
          <w:i/>
        </w:rPr>
        <w:t xml:space="preserve">Yangon, Myanmar | January 2018 – Present</w:t>
      </w:r>
    </w:p>
    <w:p>
      <w:pPr>
        <w:numPr>
          <w:ilvl w:val="0"/>
          <w:numId w:val="1001"/>
        </w:numPr>
        <w:pStyle w:val="Compact"/>
      </w:pPr>
      <w:r>
        <w:t xml:space="preserve">Developed and revised curricula for primary and secondary schools across Yangon, ensuring alignment with the Ministry of Education’s national standards and incorporating local cultural contexts.</w:t>
      </w:r>
    </w:p>
    <w:p>
      <w:pPr>
        <w:numPr>
          <w:ilvl w:val="0"/>
          <w:numId w:val="1001"/>
        </w:numPr>
        <w:pStyle w:val="Compact"/>
      </w:pPr>
      <w:r>
        <w:t xml:space="preserve">Collaborated with teachers, school administrators, and community leaders to identify gaps in existing educational programs and design targeted interventions for underprivileged regions in Yangon.</w:t>
      </w:r>
    </w:p>
    <w:p>
      <w:pPr>
        <w:numPr>
          <w:ilvl w:val="0"/>
          <w:numId w:val="1001"/>
        </w:numPr>
        <w:pStyle w:val="Compact"/>
      </w:pPr>
      <w:r>
        <w:t xml:space="preserve">Created interactive lesson plans and teaching resources that promote critical thinking, digital literacy, and life skills for students in both urban and rural areas of Myanmar.</w:t>
      </w:r>
    </w:p>
    <w:p>
      <w:pPr>
        <w:numPr>
          <w:ilvl w:val="0"/>
          <w:numId w:val="1001"/>
        </w:numPr>
        <w:pStyle w:val="Compact"/>
      </w:pPr>
      <w:r>
        <w:t xml:space="preserve">Conducted workshops for educators on curriculum implementation, assessment strategies, and inclusive pedagogy to enhance classroom effectiveness in Yangon’s schools.</w:t>
      </w:r>
    </w:p>
    <w:p>
      <w:pPr>
        <w:numPr>
          <w:ilvl w:val="0"/>
          <w:numId w:val="1001"/>
        </w:numPr>
        <w:pStyle w:val="Compact"/>
      </w:pPr>
      <w:r>
        <w:t xml:space="preserve">Partnered with international NGOs to integrate global best practices into local curricula, ensuring relevance for Myanmar’s evolving educational landscape.</w:t>
      </w:r>
    </w:p>
    <w:bookmarkEnd w:id="22"/>
    <w:bookmarkStart w:id="23" w:name="senior-education-specialist"/>
    <w:p>
      <w:pPr>
        <w:pStyle w:val="Heading3"/>
      </w:pPr>
      <w:r>
        <w:t xml:space="preserve">Senior Education Specialist</w:t>
      </w:r>
    </w:p>
    <w:p>
      <w:pPr>
        <w:pStyle w:val="FirstParagraph"/>
      </w:pPr>
      <w:r>
        <w:rPr>
          <w:bCs/>
          <w:b/>
        </w:rPr>
        <w:t xml:space="preserve">Asia Foundation for Education (AFE)</w:t>
      </w:r>
    </w:p>
    <w:p>
      <w:pPr>
        <w:pStyle w:val="BodyText"/>
      </w:pPr>
      <w:r>
        <w:rPr>
          <w:iCs/>
          <w:i/>
        </w:rPr>
        <w:t xml:space="preserve">Yangon, Myanmar | June 2015 – December 2017</w:t>
      </w:r>
    </w:p>
    <w:p>
      <w:pPr>
        <w:numPr>
          <w:ilvl w:val="0"/>
          <w:numId w:val="1002"/>
        </w:numPr>
        <w:pStyle w:val="Compact"/>
      </w:pPr>
      <w:r>
        <w:t xml:space="preserve">Led a team of curriculum designers to develop vocational training programs tailored for youth in Yangon’s informal sectors, focusing on skills like entrepreneurship and technical trades.</w:t>
      </w:r>
    </w:p>
    <w:p>
      <w:pPr>
        <w:numPr>
          <w:ilvl w:val="0"/>
          <w:numId w:val="1002"/>
        </w:numPr>
        <w:pStyle w:val="Compact"/>
      </w:pPr>
      <w:r>
        <w:t xml:space="preserve">Conducted needs assessments to identify skill gaps in the workforce, resulting in the creation of specialized courses that increased employment rates among graduates by 30%.</w:t>
      </w:r>
    </w:p>
    <w:p>
      <w:pPr>
        <w:numPr>
          <w:ilvl w:val="0"/>
          <w:numId w:val="1002"/>
        </w:numPr>
        <w:pStyle w:val="Compact"/>
      </w:pPr>
      <w:r>
        <w:t xml:space="preserve">Designed digital learning modules for remote communities in Yangon, leveraging technology to bridge educational disparities and improve access to quality resources.</w:t>
      </w:r>
    </w:p>
    <w:p>
      <w:pPr>
        <w:numPr>
          <w:ilvl w:val="0"/>
          <w:numId w:val="1002"/>
        </w:numPr>
        <w:pStyle w:val="Compact"/>
      </w:pPr>
      <w:r>
        <w:t xml:space="preserve">Published reports on curriculum effectiveness and submitted recommendations to the Myanmar government for policy improvements in education delivery.</w:t>
      </w:r>
    </w:p>
    <w:p>
      <w:pPr>
        <w:numPr>
          <w:ilvl w:val="0"/>
          <w:numId w:val="1002"/>
        </w:numPr>
        <w:pStyle w:val="Compact"/>
      </w:pPr>
      <w:r>
        <w:t xml:space="preserve">Facilitated cross-cultural exchanges between local educators and international experts, fostering a collaborative environment for innovative curriculum development in Yangon.</w:t>
      </w:r>
    </w:p>
    <w:bookmarkEnd w:id="23"/>
    <w:bookmarkStart w:id="24" w:name="education-consultant"/>
    <w:p>
      <w:pPr>
        <w:pStyle w:val="Heading3"/>
      </w:pPr>
      <w:r>
        <w:t xml:space="preserve">Education Consultant</w:t>
      </w:r>
    </w:p>
    <w:p>
      <w:pPr>
        <w:pStyle w:val="FirstParagraph"/>
      </w:pPr>
      <w:r>
        <w:rPr>
          <w:bCs/>
          <w:b/>
        </w:rPr>
        <w:t xml:space="preserve">Yangon Institute of Education (YIE)</w:t>
      </w:r>
    </w:p>
    <w:p>
      <w:pPr>
        <w:pStyle w:val="BodyText"/>
      </w:pPr>
      <w:r>
        <w:rPr>
          <w:iCs/>
          <w:i/>
        </w:rPr>
        <w:t xml:space="preserve">Yangon, Myanmar | March 2012 – May 2015</w:t>
      </w:r>
    </w:p>
    <w:p>
      <w:pPr>
        <w:numPr>
          <w:ilvl w:val="0"/>
          <w:numId w:val="1003"/>
        </w:numPr>
        <w:pStyle w:val="Compact"/>
      </w:pPr>
      <w:r>
        <w:t xml:space="preserve">Advised on curriculum development for teacher training programs, emphasizing the importance of culturally responsive teaching in diverse classrooms across Myanmar.</w:t>
      </w:r>
    </w:p>
    <w:p>
      <w:pPr>
        <w:numPr>
          <w:ilvl w:val="0"/>
          <w:numId w:val="1003"/>
        </w:numPr>
        <w:pStyle w:val="Compact"/>
      </w:pPr>
      <w:r>
        <w:t xml:space="preserve">Reviewed and evaluated existing curricula to ensure they met international benchmarks while respecting local traditions and values.</w:t>
      </w:r>
    </w:p>
    <w:p>
      <w:pPr>
        <w:numPr>
          <w:ilvl w:val="0"/>
          <w:numId w:val="1003"/>
        </w:numPr>
        <w:pStyle w:val="Compact"/>
      </w:pPr>
      <w:r>
        <w:t xml:space="preserve">Supported the implementation of competency-based education models in Yangon schools, resulting in improved student outcomes and teacher engagement.</w:t>
      </w:r>
    </w:p>
    <w:p>
      <w:pPr>
        <w:numPr>
          <w:ilvl w:val="0"/>
          <w:numId w:val="1003"/>
        </w:numPr>
        <w:pStyle w:val="Compact"/>
      </w:pPr>
      <w:r>
        <w:t xml:space="preserve">Organized training sessions for educators on integrating technology into lesson plans, enhancing the relevance of curricula in a rapidly digitalizing world.</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Yangon, Myanmar | 2010 – 2012</w:t>
      </w:r>
    </w:p>
    <w:p>
      <w:pPr>
        <w:pStyle w:val="BodyText"/>
      </w:pPr>
      <w:r>
        <w:rPr>
          <w:bCs/>
          <w:b/>
        </w:rPr>
        <w:t xml:space="preserve">Bachelor of Arts in Education</w:t>
      </w:r>
    </w:p>
    <w:p>
      <w:pPr>
        <w:pStyle w:val="BodyText"/>
      </w:pPr>
      <w:r>
        <w:rPr>
          <w:iCs/>
          <w:i/>
        </w:rPr>
        <w:t xml:space="preserve">Yangon University, Myanmar | 2006 – 2010</w:t>
      </w:r>
    </w:p>
    <w:bookmarkEnd w:id="26"/>
    <w:bookmarkStart w:id="27"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w:t>
      </w:r>
    </w:p>
    <w:p>
      <w:pPr>
        <w:numPr>
          <w:ilvl w:val="0"/>
          <w:numId w:val="1004"/>
        </w:numPr>
        <w:pStyle w:val="Compact"/>
      </w:pPr>
      <w:r>
        <w:t xml:space="preserve">Needs Assessment and Analysis</w:t>
      </w:r>
    </w:p>
    <w:p>
      <w:pPr>
        <w:numPr>
          <w:ilvl w:val="0"/>
          <w:numId w:val="1004"/>
        </w:numPr>
        <w:pStyle w:val="Compact"/>
      </w:pPr>
      <w:r>
        <w:t xml:space="preserve">Pedagogical Innovation</w:t>
      </w:r>
    </w:p>
    <w:p>
      <w:pPr>
        <w:numPr>
          <w:ilvl w:val="0"/>
          <w:numId w:val="1004"/>
        </w:numPr>
        <w:pStyle w:val="Compact"/>
      </w:pPr>
      <w:r>
        <w:t xml:space="preserve">Teacher Training and Professional Development</w:t>
      </w:r>
    </w:p>
    <w:p>
      <w:pPr>
        <w:numPr>
          <w:ilvl w:val="0"/>
          <w:numId w:val="1004"/>
        </w:numPr>
        <w:pStyle w:val="Compact"/>
      </w:pPr>
      <w:r>
        <w:t xml:space="preserve">Cultural Sensitivity in Education (Myanmar Context)</w:t>
      </w:r>
    </w:p>
    <w:p>
      <w:pPr>
        <w:numPr>
          <w:ilvl w:val="0"/>
          <w:numId w:val="1004"/>
        </w:numPr>
        <w:pStyle w:val="Compact"/>
      </w:pPr>
      <w:r>
        <w:t xml:space="preserve">Collaborative Project Management</w:t>
      </w:r>
    </w:p>
    <w:p>
      <w:pPr>
        <w:numPr>
          <w:ilvl w:val="0"/>
          <w:numId w:val="1004"/>
        </w:numPr>
        <w:pStyle w:val="Compact"/>
      </w:pPr>
      <w:r>
        <w:t xml:space="preserve">Data-Driven Decision Making in Curriculum Evaluation</w:t>
      </w:r>
    </w:p>
    <w:bookmarkEnd w:id="27"/>
    <w:bookmarkStart w:id="28" w:name="certifications-and-awards"/>
    <w:p>
      <w:pPr>
        <w:pStyle w:val="Heading2"/>
      </w:pPr>
      <w:r>
        <w:t xml:space="preserve">Certifications and Awards</w:t>
      </w:r>
    </w:p>
    <w:p>
      <w:pPr>
        <w:numPr>
          <w:ilvl w:val="0"/>
          <w:numId w:val="1005"/>
        </w:numPr>
        <w:pStyle w:val="Compact"/>
      </w:pPr>
      <w:r>
        <w:rPr>
          <w:bCs/>
          <w:b/>
        </w:rPr>
        <w:t xml:space="preserve">International Association for K-12 Online Learning (iNACOL) Certification</w:t>
      </w:r>
      <w:r>
        <w:t xml:space="preserve"> </w:t>
      </w:r>
      <w:r>
        <w:t xml:space="preserve">– 2019</w:t>
      </w:r>
    </w:p>
    <w:p>
      <w:pPr>
        <w:numPr>
          <w:ilvl w:val="0"/>
          <w:numId w:val="1005"/>
        </w:numPr>
        <w:pStyle w:val="Compact"/>
      </w:pPr>
      <w:r>
        <w:rPr>
          <w:bCs/>
          <w:b/>
        </w:rPr>
        <w:t xml:space="preserve">UNESCO Global Education Program Certificate (Curriculum Development)</w:t>
      </w:r>
      <w:r>
        <w:t xml:space="preserve"> </w:t>
      </w:r>
      <w:r>
        <w:t xml:space="preserve">– 2018</w:t>
      </w:r>
    </w:p>
    <w:p>
      <w:pPr>
        <w:numPr>
          <w:ilvl w:val="0"/>
          <w:numId w:val="1005"/>
        </w:numPr>
        <w:pStyle w:val="Compact"/>
      </w:pPr>
      <w:r>
        <w:rPr>
          <w:bCs/>
          <w:b/>
        </w:rPr>
        <w:t xml:space="preserve">Best Curriculum Developer Award, Myanmar Education Association</w:t>
      </w:r>
      <w:r>
        <w:t xml:space="preserve"> </w:t>
      </w:r>
      <w:r>
        <w:t xml:space="preserve">– 2020</w:t>
      </w:r>
    </w:p>
    <w:p>
      <w:pPr>
        <w:numPr>
          <w:ilvl w:val="0"/>
          <w:numId w:val="1005"/>
        </w:numPr>
        <w:pStyle w:val="Compact"/>
      </w:pPr>
      <w:r>
        <w:rPr>
          <w:bCs/>
          <w:b/>
        </w:rPr>
        <w:t xml:space="preserve">Cultural Competency in Education Training (Myanmar Context)</w:t>
      </w:r>
      <w:r>
        <w:t xml:space="preserve"> </w:t>
      </w:r>
      <w:r>
        <w:t xml:space="preserve">– 2017</w:t>
      </w:r>
    </w:p>
    <w:bookmarkEnd w:id="28"/>
    <w:bookmarkStart w:id="29" w:name="community-and-professional-involvement"/>
    <w:p>
      <w:pPr>
        <w:pStyle w:val="Heading2"/>
      </w:pPr>
      <w:r>
        <w:t xml:space="preserve">Community and Professional Involvement</w:t>
      </w:r>
    </w:p>
    <w:p>
      <w:pPr>
        <w:pStyle w:val="FirstParagraph"/>
      </w:pPr>
      <w:r>
        <w:rPr>
          <w:bCs/>
          <w:b/>
        </w:rPr>
        <w:t xml:space="preserve">Member, Yangon Educators’ Network</w:t>
      </w:r>
    </w:p>
    <w:p>
      <w:pPr>
        <w:pStyle w:val="BodyText"/>
      </w:pPr>
      <w:r>
        <w:rPr>
          <w:iCs/>
          <w:i/>
        </w:rPr>
        <w:t xml:space="preserve">Active participant in discussions and initiatives aimed at improving education quality in Myanmar’s capital city.</w:t>
      </w:r>
    </w:p>
    <w:p>
      <w:pPr>
        <w:pStyle w:val="BodyText"/>
      </w:pPr>
      <w:r>
        <w:rPr>
          <w:bCs/>
          <w:b/>
        </w:rPr>
        <w:t xml:space="preserve">Volunteer Curriculum Developer, Yangon Children’s Foundation</w:t>
      </w:r>
    </w:p>
    <w:p>
      <w:pPr>
        <w:pStyle w:val="BodyText"/>
      </w:pPr>
      <w:r>
        <w:rPr>
          <w:iCs/>
          <w:i/>
        </w:rPr>
        <w:t xml:space="preserve">Designed free educational programs for underprivileged children in Yangon, focusing on literacy and numeracy skills.</w:t>
      </w:r>
    </w:p>
    <w:bookmarkEnd w:id="29"/>
    <w:bookmarkStart w:id="30" w:name="language-proficiency"/>
    <w:p>
      <w:pPr>
        <w:pStyle w:val="Heading2"/>
      </w:pPr>
      <w:r>
        <w:t xml:space="preserve">Language Proficiency</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Japanese (Basic – for international collaboration purposes)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Myanmar Yangon</dc:title>
  <dc:creator/>
  <dc:language>en</dc:language>
  <cp:keywords/>
  <dcterms:created xsi:type="dcterms:W3CDTF">2026-04-20T05:26:52Z</dcterms:created>
  <dcterms:modified xsi:type="dcterms:W3CDTF">2026-04-20T05:26:52Z</dcterms:modified>
</cp:coreProperties>
</file>

<file path=docProps/custom.xml><?xml version="1.0" encoding="utf-8"?>
<Properties xmlns="http://schemas.openxmlformats.org/officeDocument/2006/custom-properties" xmlns:vt="http://schemas.openxmlformats.org/officeDocument/2006/docPropsVTypes"/>
</file>