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New Zealand Auckland</w:t>
      </w:r>
    </w:p>
    <w:bookmarkStart w:id="20" w:name="professional-summary"/>
    <w:p>
      <w:pPr>
        <w:pStyle w:val="Heading2"/>
      </w:pPr>
      <w:r>
        <w:t xml:space="preserve">Professional Summary</w:t>
      </w:r>
    </w:p>
    <w:p>
      <w:pPr>
        <w:pStyle w:val="FirstParagraph"/>
      </w:pPr>
      <w:r>
        <w:t xml:space="preserve">As a dedicated Curriculum Developer with over [X years] of experience in educational design and implementation, I specialize in creating innovative, culturally responsive curricula tailored to the unique needs of learners in New Zealand Auckland. My work focuses on aligning educational frameworks with local standards such as Te Whāriki (the early childhood curriculum) and NCEA (New Zealand's National Certificate of Educational Achievement). I am passionate about fostering inclusive learning environments that empower students, educators, and institutions to thrive in a dynamic educational landscape. With a strong background in curriculum development, project management, and stakeholder collaboration, I am committed to delivering high-quality resources that meet the evolving demands of New Zealand's education sector.</w:t>
      </w:r>
    </w:p>
    <w:bookmarkEnd w:id="20"/>
    <w:bookmarkStart w:id="24" w:name="work-experience"/>
    <w:p>
      <w:pPr>
        <w:pStyle w:val="Heading2"/>
      </w:pPr>
      <w:r>
        <w:t xml:space="preserve">Work Experience</w:t>
      </w:r>
    </w:p>
    <w:bookmarkStart w:id="21" w:name="senior-curriculum-developer"/>
    <w:p>
      <w:pPr>
        <w:pStyle w:val="Heading3"/>
      </w:pPr>
      <w:r>
        <w:rPr>
          <w:bCs/>
          <w:b/>
        </w:rPr>
        <w:t xml:space="preserve">Senior Curriculum Developer</w:t>
      </w:r>
    </w:p>
    <w:p>
      <w:pPr>
        <w:pStyle w:val="FirstParagraph"/>
      </w:pPr>
      <w:r>
        <w:rPr>
          <w:iCs/>
          <w:i/>
        </w:rPr>
        <w:t xml:space="preserve">Institute of Education Excellence, New Zealand Auckland</w:t>
      </w:r>
      <w:r>
        <w:t xml:space="preserve"> </w:t>
      </w:r>
      <w:r>
        <w:t xml:space="preserve">| [Start Date] – [End Date]</w:t>
      </w:r>
    </w:p>
    <w:p>
      <w:pPr>
        <w:numPr>
          <w:ilvl w:val="0"/>
          <w:numId w:val="1001"/>
        </w:numPr>
        <w:pStyle w:val="Compact"/>
      </w:pPr>
      <w:r>
        <w:t xml:space="preserve">Designed and implemented curricula for early childhood, primary, and secondary education programs, ensuring alignment with New Zealand’s national educational standards.</w:t>
      </w:r>
    </w:p>
    <w:p>
      <w:pPr>
        <w:numPr>
          <w:ilvl w:val="0"/>
          <w:numId w:val="1001"/>
        </w:numPr>
        <w:pStyle w:val="Compact"/>
      </w:pPr>
      <w:r>
        <w:t xml:space="preserve">Collaborated with educators, administrators, and community stakeholders in New Zealand Auckland to identify curriculum gaps and develop targeted solutions.</w:t>
      </w:r>
    </w:p>
    <w:p>
      <w:pPr>
        <w:numPr>
          <w:ilvl w:val="0"/>
          <w:numId w:val="1001"/>
        </w:numPr>
        <w:pStyle w:val="Compact"/>
      </w:pPr>
      <w:r>
        <w:t xml:space="preserve">Integrated Māori perspectives (Te Tiriti o Waitangi) and Pacific cultural competencies into curricula to promote inclusivity and equity across diverse student populations.</w:t>
      </w:r>
    </w:p>
    <w:p>
      <w:pPr>
        <w:numPr>
          <w:ilvl w:val="0"/>
          <w:numId w:val="1001"/>
        </w:numPr>
        <w:pStyle w:val="Compact"/>
      </w:pPr>
      <w:r>
        <w:t xml:space="preserve">Led the development of digital learning resources, including interactive modules and assessment tools, to support blended learning environments in Auckland schools.</w:t>
      </w:r>
    </w:p>
    <w:p>
      <w:pPr>
        <w:numPr>
          <w:ilvl w:val="0"/>
          <w:numId w:val="1001"/>
        </w:numPr>
        <w:pStyle w:val="Compact"/>
      </w:pPr>
      <w:r>
        <w:t xml:space="preserve">Provided professional development workshops for teachers on curriculum design, pedagogical strategies, and assessment practices specific to New Zealand’s educational context.</w:t>
      </w:r>
    </w:p>
    <w:bookmarkEnd w:id="21"/>
    <w:bookmarkStart w:id="22" w:name="curriculum-developer"/>
    <w:p>
      <w:pPr>
        <w:pStyle w:val="Heading3"/>
      </w:pPr>
      <w:r>
        <w:rPr>
          <w:bCs/>
          <w:b/>
        </w:rPr>
        <w:t xml:space="preserve">Curriculum Developer</w:t>
      </w:r>
    </w:p>
    <w:p>
      <w:pPr>
        <w:pStyle w:val="FirstParagraph"/>
      </w:pPr>
      <w:r>
        <w:rPr>
          <w:iCs/>
          <w:i/>
        </w:rPr>
        <w:t xml:space="preserve">Auckland Tertiary Education Centre</w:t>
      </w:r>
      <w:r>
        <w:t xml:space="preserve"> </w:t>
      </w:r>
      <w:r>
        <w:t xml:space="preserve">| [Start Date] – [End Date]</w:t>
      </w:r>
    </w:p>
    <w:p>
      <w:pPr>
        <w:numPr>
          <w:ilvl w:val="0"/>
          <w:numId w:val="1002"/>
        </w:numPr>
        <w:pStyle w:val="Compact"/>
      </w:pPr>
      <w:r>
        <w:t xml:space="preserve">Designed and revised vocational training programs for adult learners, ensuring compliance with NZQA (New Zealand Qualifications Authority) requirements.</w:t>
      </w:r>
    </w:p>
    <w:p>
      <w:pPr>
        <w:numPr>
          <w:ilvl w:val="0"/>
          <w:numId w:val="1002"/>
        </w:numPr>
        <w:pStyle w:val="Compact"/>
      </w:pPr>
      <w:r>
        <w:t xml:space="preserve">Conducted needs assessments to identify skill gaps in New Zealand Auckland’s workforce, informing curriculum updates for trade and industry-specific courses.</w:t>
      </w:r>
    </w:p>
    <w:p>
      <w:pPr>
        <w:numPr>
          <w:ilvl w:val="0"/>
          <w:numId w:val="1002"/>
        </w:numPr>
        <w:pStyle w:val="Compact"/>
      </w:pPr>
      <w:r>
        <w:t xml:space="preserve">Partnered with local businesses and industry experts in Auckland to create practical, real-world learning experiences that enhance student employability.</w:t>
      </w:r>
    </w:p>
    <w:p>
      <w:pPr>
        <w:numPr>
          <w:ilvl w:val="0"/>
          <w:numId w:val="1002"/>
        </w:numPr>
        <w:pStyle w:val="Compact"/>
      </w:pPr>
      <w:r>
        <w:t xml:space="preserve">Developed assessment rubrics and learning outcomes aligned with the New Zealand Curriculum, ensuring consistency across multiple training programs.</w:t>
      </w:r>
    </w:p>
    <w:p>
      <w:pPr>
        <w:numPr>
          <w:ilvl w:val="0"/>
          <w:numId w:val="1002"/>
        </w:numPr>
        <w:pStyle w:val="Compact"/>
      </w:pPr>
      <w:r>
        <w:t xml:space="preserve">Supported the implementation of a competency-based curriculum model, which improved student engagement and success rates in vocational education.</w:t>
      </w:r>
    </w:p>
    <w:bookmarkEnd w:id="22"/>
    <w:bookmarkStart w:id="23" w:name="freelance-curriculum-consultant"/>
    <w:p>
      <w:pPr>
        <w:pStyle w:val="Heading3"/>
      </w:pPr>
      <w:r>
        <w:rPr>
          <w:bCs/>
          <w:b/>
        </w:rPr>
        <w:t xml:space="preserve">Freelance Curriculum Consultant</w:t>
      </w:r>
    </w:p>
    <w:p>
      <w:pPr>
        <w:pStyle w:val="FirstParagraph"/>
      </w:pPr>
      <w:r>
        <w:rPr>
          <w:iCs/>
          <w:i/>
        </w:rPr>
        <w:t xml:space="preserve">Independent Contractor, New Zealand Auckland</w:t>
      </w:r>
      <w:r>
        <w:t xml:space="preserve"> </w:t>
      </w:r>
      <w:r>
        <w:t xml:space="preserve">| [Start Date] – [End Date]</w:t>
      </w:r>
    </w:p>
    <w:p>
      <w:pPr>
        <w:numPr>
          <w:ilvl w:val="0"/>
          <w:numId w:val="1003"/>
        </w:numPr>
        <w:pStyle w:val="Compact"/>
      </w:pPr>
      <w:r>
        <w:t xml:space="preserve">Provided curriculum development services to schools, training providers, and NGOs in New Zealand Auckland, focusing on early childhood and adult education.</w:t>
      </w:r>
    </w:p>
    <w:p>
      <w:pPr>
        <w:numPr>
          <w:ilvl w:val="0"/>
          <w:numId w:val="1003"/>
        </w:numPr>
        <w:pStyle w:val="Compact"/>
      </w:pPr>
      <w:r>
        <w:t xml:space="preserve">Created culturally responsive curricula that reflected the diversity of learners in Auckland’s multicultural communities.</w:t>
      </w:r>
    </w:p>
    <w:p>
      <w:pPr>
        <w:numPr>
          <w:ilvl w:val="0"/>
          <w:numId w:val="1003"/>
        </w:numPr>
        <w:pStyle w:val="Compact"/>
      </w:pPr>
      <w:r>
        <w:t xml:space="preserve">Reviewed and evaluated existing curricula for relevance, accessibility, and alignment with modern pedagogical practices in New Zealand.</w:t>
      </w:r>
    </w:p>
    <w:p>
      <w:pPr>
        <w:numPr>
          <w:ilvl w:val="0"/>
          <w:numId w:val="1003"/>
        </w:numPr>
        <w:pStyle w:val="Compact"/>
      </w:pPr>
      <w:r>
        <w:t xml:space="preserve">Advised on the integration of technology into teaching and learning, including digital tools that support remote and hybrid learning models.</w:t>
      </w:r>
    </w:p>
    <w:bookmarkEnd w:id="23"/>
    <w:bookmarkEnd w:id="24"/>
    <w:bookmarkStart w:id="27" w:name="education"/>
    <w:p>
      <w:pPr>
        <w:pStyle w:val="Heading2"/>
      </w:pPr>
      <w:r>
        <w:t xml:space="preserve">Education</w:t>
      </w:r>
    </w:p>
    <w:bookmarkStart w:id="25" w:name="master-of-education-curriculum-design"/>
    <w:p>
      <w:pPr>
        <w:pStyle w:val="Heading3"/>
      </w:pPr>
      <w:r>
        <w:rPr>
          <w:bCs/>
          <w:b/>
        </w:rPr>
        <w:t xml:space="preserve">Master of Education (Curriculum Design)</w:t>
      </w:r>
    </w:p>
    <w:p>
      <w:pPr>
        <w:pStyle w:val="FirstParagraph"/>
      </w:pPr>
      <w:r>
        <w:rPr>
          <w:iCs/>
          <w:i/>
        </w:rPr>
        <w:t xml:space="preserve">University of Auckland</w:t>
      </w:r>
      <w:r>
        <w:t xml:space="preserve"> </w:t>
      </w:r>
      <w:r>
        <w:t xml:space="preserve">| [Graduation Year]</w:t>
      </w:r>
    </w:p>
    <w:p>
      <w:pPr>
        <w:pStyle w:val="BodyText"/>
      </w:pPr>
      <w:r>
        <w:t xml:space="preserve">Specialized in curriculum development, educational theory, and research methods. Focused on New Zealand’s education policies and their implementation in diverse settings.</w:t>
      </w:r>
    </w:p>
    <w:bookmarkEnd w:id="25"/>
    <w:bookmarkStart w:id="26" w:name="bachelor-of-arts-in-education"/>
    <w:p>
      <w:pPr>
        <w:pStyle w:val="Heading3"/>
      </w:pPr>
      <w:r>
        <w:rPr>
          <w:bCs/>
          <w:b/>
        </w:rPr>
        <w:t xml:space="preserve">Bachelor of Arts in Education</w:t>
      </w:r>
    </w:p>
    <w:p>
      <w:pPr>
        <w:pStyle w:val="FirstParagraph"/>
      </w:pPr>
      <w:r>
        <w:rPr>
          <w:iCs/>
          <w:i/>
        </w:rPr>
        <w:t xml:space="preserve">Victoria University of Wellington</w:t>
      </w:r>
      <w:r>
        <w:t xml:space="preserve"> </w:t>
      </w:r>
      <w:r>
        <w:t xml:space="preserve">| [Graduation Year]</w:t>
      </w:r>
    </w:p>
    <w:p>
      <w:pPr>
        <w:pStyle w:val="BodyText"/>
      </w:pPr>
      <w:r>
        <w:t xml:space="preserve">Explored pedagogical strategies, child development, and the role of curriculum in shaping educational outcomes. Completed internships in Auckland schools to gain hands-on experience.</w:t>
      </w:r>
    </w:p>
    <w:bookmarkEnd w:id="26"/>
    <w:bookmarkEnd w:id="27"/>
    <w:bookmarkStart w:id="28" w:name="skills"/>
    <w:p>
      <w:pPr>
        <w:pStyle w:val="Heading2"/>
      </w:pPr>
      <w:r>
        <w:t xml:space="preserve">Skills</w:t>
      </w:r>
    </w:p>
    <w:p>
      <w:pPr>
        <w:numPr>
          <w:ilvl w:val="0"/>
          <w:numId w:val="1004"/>
        </w:numPr>
        <w:pStyle w:val="Compact"/>
      </w:pPr>
      <w:r>
        <w:t xml:space="preserve">Curriculum Design and Development (aligned with New Zealand standards)</w:t>
      </w:r>
    </w:p>
    <w:p>
      <w:pPr>
        <w:numPr>
          <w:ilvl w:val="0"/>
          <w:numId w:val="1004"/>
        </w:numPr>
        <w:pStyle w:val="Compact"/>
      </w:pPr>
      <w:r>
        <w:t xml:space="preserve">Instructional Technology and Digital Learning Tools</w:t>
      </w:r>
    </w:p>
    <w:p>
      <w:pPr>
        <w:numPr>
          <w:ilvl w:val="0"/>
          <w:numId w:val="1004"/>
        </w:numPr>
        <w:pStyle w:val="Compact"/>
      </w:pPr>
      <w:r>
        <w:t xml:space="preserve">Cultural Competency and Bicultural Education</w:t>
      </w:r>
    </w:p>
    <w:p>
      <w:pPr>
        <w:numPr>
          <w:ilvl w:val="0"/>
          <w:numId w:val="1004"/>
        </w:numPr>
        <w:pStyle w:val="Compact"/>
      </w:pPr>
      <w:r>
        <w:t xml:space="preserve">Needs Assessment and Program Evaluation</w:t>
      </w:r>
    </w:p>
    <w:p>
      <w:pPr>
        <w:numPr>
          <w:ilvl w:val="0"/>
          <w:numId w:val="1004"/>
        </w:numPr>
        <w:pStyle w:val="Compact"/>
      </w:pPr>
      <w:r>
        <w:t xml:space="preserve">Project Management and Stakeholder Collaboration</w:t>
      </w:r>
    </w:p>
    <w:p>
      <w:pPr>
        <w:numPr>
          <w:ilvl w:val="0"/>
          <w:numId w:val="1004"/>
        </w:numPr>
        <w:pStyle w:val="Compact"/>
      </w:pPr>
      <w:r>
        <w:t xml:space="preserve">NZQA Compliance and Quality Assurance</w:t>
      </w:r>
    </w:p>
    <w:bookmarkEnd w:id="28"/>
    <w:bookmarkStart w:id="29" w:name="professional-achievements"/>
    <w:p>
      <w:pPr>
        <w:pStyle w:val="Heading2"/>
      </w:pPr>
      <w:r>
        <w:t xml:space="preserve">Professional Achievements</w:t>
      </w:r>
    </w:p>
    <w:p>
      <w:pPr>
        <w:numPr>
          <w:ilvl w:val="0"/>
          <w:numId w:val="1005"/>
        </w:numPr>
        <w:pStyle w:val="Compact"/>
      </w:pPr>
      <w:r>
        <w:t xml:space="preserve">Recognized as "Curriculum Innovator of the Year" by the Auckland Education Association for developing a culturally responsive early childhood curriculum.</w:t>
      </w:r>
    </w:p>
    <w:p>
      <w:pPr>
        <w:numPr>
          <w:ilvl w:val="0"/>
          <w:numId w:val="1005"/>
        </w:numPr>
        <w:pStyle w:val="Compact"/>
      </w:pPr>
      <w:r>
        <w:t xml:space="preserve">Successfully led the redesign of a vocational training program in Auckland, resulting in a 30% increase in student retention and employer satisfaction.</w:t>
      </w:r>
    </w:p>
    <w:p>
      <w:pPr>
        <w:numPr>
          <w:ilvl w:val="0"/>
          <w:numId w:val="1005"/>
        </w:numPr>
        <w:pStyle w:val="Compact"/>
      </w:pPr>
      <w:r>
        <w:t xml:space="preserve">Published an article on "Integrating Māori Worldviews into Modern Curricula" in the New Zealand Journal of Educational Studies.</w:t>
      </w:r>
    </w:p>
    <w:p>
      <w:pPr>
        <w:numPr>
          <w:ilvl w:val="0"/>
          <w:numId w:val="1005"/>
        </w:numPr>
        <w:pStyle w:val="Compact"/>
      </w:pPr>
      <w:r>
        <w:t xml:space="preserve">Facilitated workshops across New Zealand Auckland for teachers on inclusive curriculum design, attended by over 500 educators.</w:t>
      </w:r>
    </w:p>
    <w:bookmarkEnd w:id="29"/>
    <w:bookmarkStart w:id="30" w:name="certifications"/>
    <w:p>
      <w:pPr>
        <w:pStyle w:val="Heading2"/>
      </w:pPr>
      <w:r>
        <w:t xml:space="preserve">Certifications</w:t>
      </w:r>
    </w:p>
    <w:p>
      <w:pPr>
        <w:numPr>
          <w:ilvl w:val="0"/>
          <w:numId w:val="1006"/>
        </w:numPr>
        <w:pStyle w:val="Compact"/>
      </w:pPr>
      <w:r>
        <w:t xml:space="preserve">Teaching Qualification (NZQA Accredited)</w:t>
      </w:r>
    </w:p>
    <w:p>
      <w:pPr>
        <w:numPr>
          <w:ilvl w:val="0"/>
          <w:numId w:val="1006"/>
        </w:numPr>
        <w:pStyle w:val="Compact"/>
      </w:pPr>
      <w:r>
        <w:t xml:space="preserve">TESOL Certification (Teaching English to Speakers of Other Languages)</w:t>
      </w:r>
    </w:p>
    <w:p>
      <w:pPr>
        <w:numPr>
          <w:ilvl w:val="0"/>
          <w:numId w:val="1006"/>
        </w:numPr>
        <w:pStyle w:val="Compact"/>
      </w:pPr>
      <w:r>
        <w:t xml:space="preserve">Project Management Professional (PMP) Certification</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Curriculum Developer position in New Zealand Auckland, emphasizing alignment with local educational standards and cultural contexts.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New Zealand Auckland</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