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Resume</w:t>
      </w:r>
      <w:r>
        <w:t xml:space="preserve"> </w:t>
      </w:r>
      <w:r>
        <w:t xml:space="preserve">-</w:t>
      </w:r>
      <w:r>
        <w:t xml:space="preserve"> </w:t>
      </w:r>
      <w:r>
        <w:t xml:space="preserve">New</w:t>
      </w:r>
      <w:r>
        <w:t xml:space="preserve"> </w:t>
      </w:r>
      <w:r>
        <w:t xml:space="preserve">Zealand</w:t>
      </w:r>
      <w:r>
        <w:t xml:space="preserve"> </w:t>
      </w:r>
      <w:r>
        <w:t xml:space="preserve">Wellington</w:t>
      </w:r>
    </w:p>
    <w:bookmarkStart w:id="34" w:name="curriculum-developer-resume"/>
    <w:p>
      <w:pPr>
        <w:pStyle w:val="Heading1"/>
      </w:pPr>
      <w:r>
        <w:t xml:space="preserve">Curriculum Developer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+64 12 345 6789</w:t>
      </w:r>
    </w:p>
    <w:p>
      <w:pPr>
        <w:pStyle w:val="BodyText"/>
      </w:pPr>
      <w:r>
        <w:rPr>
          <w:bCs/>
          <w:b/>
        </w:rPr>
        <w:t xml:space="preserve">Location:</w:t>
      </w:r>
      <w:r>
        <w:t xml:space="preserve"> </w:t>
      </w:r>
      <w:r>
        <w:t xml:space="preserve">Wellington, New Zealand</w:t>
      </w:r>
    </w:p>
    <w:bookmarkEnd w:id="20"/>
    <w:bookmarkEnd w:id="21"/>
    <w:bookmarkStart w:id="22" w:name="professional-summary"/>
    <w:p>
      <w:pPr>
        <w:pStyle w:val="Heading2"/>
      </w:pPr>
      <w:r>
        <w:t xml:space="preserve">Professional Summary</w:t>
      </w:r>
    </w:p>
    <w:p>
      <w:pPr>
        <w:pStyle w:val="FirstParagraph"/>
      </w:pPr>
      <w:r>
        <w:t xml:space="preserve">A dedicated Curriculum Developer with [X years] of experience in designing and implementing innovative educational programs tailored to the unique needs of students, educators, and institutions in New Zealand. Specializing in aligning curricula with the New Zealand education framework, including Te Whāriki (early childhood), National Standards, and NCEA (National Certificate of Educational Achievement). Proven expertise in creating culturally responsive and inclusive learning experiences that support the diverse communities of Wellington. A strong advocate for professional development, collaboration with local schools, and integrating technology to enhance pedagogy. Committed to contributing to the educational excellence of New Zealand Wellington through evidence-based curriculum design.</w:t>
      </w:r>
    </w:p>
    <w:bookmarkEnd w:id="22"/>
    <w:bookmarkStart w:id="25" w:name="work-experience"/>
    <w:p>
      <w:pPr>
        <w:pStyle w:val="Heading2"/>
      </w:pPr>
      <w:r>
        <w:t xml:space="preserve">Work Experience</w:t>
      </w:r>
    </w:p>
    <w:bookmarkStart w:id="23" w:name="curriculum-developer"/>
    <w:p>
      <w:pPr>
        <w:pStyle w:val="Heading3"/>
      </w:pPr>
      <w:r>
        <w:t xml:space="preserve">Curriculum Developer</w:t>
      </w:r>
    </w:p>
    <w:p>
      <w:pPr>
        <w:pStyle w:val="FirstParagraph"/>
      </w:pPr>
      <w:r>
        <w:rPr>
          <w:iCs/>
          <w:i/>
        </w:rPr>
        <w:t xml:space="preserve">[Organization Name], Wellington, New Zealand | [Start Date] – [End Date]</w:t>
      </w:r>
    </w:p>
    <w:p>
      <w:pPr>
        <w:numPr>
          <w:ilvl w:val="0"/>
          <w:numId w:val="1001"/>
        </w:numPr>
        <w:pStyle w:val="Compact"/>
      </w:pPr>
      <w:r>
        <w:t xml:space="preserve">Collaborated with educators and stakeholders in Wellington to design and evaluate curricula for primary, secondary, and tertiary levels, ensuring alignment with the New Zealand Curriculum (NZC) and local educational priorities.</w:t>
      </w:r>
    </w:p>
    <w:p>
      <w:pPr>
        <w:numPr>
          <w:ilvl w:val="0"/>
          <w:numId w:val="1001"/>
        </w:numPr>
        <w:pStyle w:val="Compact"/>
      </w:pPr>
      <w:r>
        <w:t xml:space="preserve">Developed digital learning resources and interactive modules for schools in New Zealand Wellington, focusing on STEM (Science, Technology, Engineering, and Mathematics) and literacy initiatives to support student engagement.</w:t>
      </w:r>
    </w:p>
    <w:p>
      <w:pPr>
        <w:numPr>
          <w:ilvl w:val="0"/>
          <w:numId w:val="1001"/>
        </w:numPr>
        <w:pStyle w:val="Compact"/>
      </w:pPr>
      <w:r>
        <w:t xml:space="preserve">Conducted needs assessments to identify gaps in existing curricula, leading to the creation of culturally responsive programs that reflect the Māori and Pasifika communities of Wellington.</w:t>
      </w:r>
    </w:p>
    <w:p>
      <w:pPr>
        <w:numPr>
          <w:ilvl w:val="0"/>
          <w:numId w:val="1001"/>
        </w:numPr>
        <w:pStyle w:val="Compact"/>
      </w:pPr>
      <w:r>
        <w:t xml:space="preserve">Provided professional development workshops for teachers across New Zealand Wellington, emphasizing pedagogical strategies such as inquiry-based learning and differentiated instruction.</w:t>
      </w:r>
    </w:p>
    <w:p>
      <w:pPr>
        <w:numPr>
          <w:ilvl w:val="0"/>
          <w:numId w:val="1001"/>
        </w:numPr>
        <w:pStyle w:val="Compact"/>
      </w:pPr>
      <w:r>
        <w:t xml:space="preserve">Partnered with local schools, iwi (Māori tribes), and community organizations to co-design curricula that address regional challenges, including environmental sustainability and digital literacy.</w:t>
      </w:r>
    </w:p>
    <w:bookmarkEnd w:id="23"/>
    <w:bookmarkStart w:id="24" w:name="curriculum-assistant"/>
    <w:p>
      <w:pPr>
        <w:pStyle w:val="Heading3"/>
      </w:pPr>
      <w:r>
        <w:t xml:space="preserve">Curriculum Assistant</w:t>
      </w:r>
    </w:p>
    <w:p>
      <w:pPr>
        <w:pStyle w:val="FirstParagraph"/>
      </w:pPr>
      <w:r>
        <w:rPr>
          <w:iCs/>
          <w:i/>
        </w:rPr>
        <w:t xml:space="preserve">[Another Organization Name], Wellington, New Zealand | [Start Date] – [End Date]</w:t>
      </w:r>
    </w:p>
    <w:p>
      <w:pPr>
        <w:numPr>
          <w:ilvl w:val="0"/>
          <w:numId w:val="1002"/>
        </w:numPr>
        <w:pStyle w:val="Compact"/>
      </w:pPr>
      <w:r>
        <w:t xml:space="preserve">Assisted in the development of early childhood curricula for daycare centers and primary schools in Wellington, ensuring alignment with Te Whāriki principles of holistic learning and child-led exploration.</w:t>
      </w:r>
    </w:p>
    <w:p>
      <w:pPr>
        <w:numPr>
          <w:ilvl w:val="0"/>
          <w:numId w:val="1002"/>
        </w:numPr>
        <w:pStyle w:val="Compact"/>
      </w:pPr>
      <w:r>
        <w:t xml:space="preserve">Supported the integration of digital tools into classroom settings, creating resources that enhanced student participation and teacher effectiveness in New Zealand Wellington.</w:t>
      </w:r>
    </w:p>
    <w:p>
      <w:pPr>
        <w:numPr>
          <w:ilvl w:val="0"/>
          <w:numId w:val="1002"/>
        </w:numPr>
        <w:pStyle w:val="Compact"/>
      </w:pPr>
      <w:r>
        <w:t xml:space="preserve">Contributed to the evaluation of existing curricula by analyzing student outcomes and providing actionable recommendations for improvement.</w:t>
      </w:r>
    </w:p>
    <w:p>
      <w:pPr>
        <w:numPr>
          <w:ilvl w:val="0"/>
          <w:numId w:val="1002"/>
        </w:numPr>
        <w:pStyle w:val="Compact"/>
      </w:pPr>
      <w:r>
        <w:t xml:space="preserve">Collaborated with a team of educators to draft policy documents and guidelines for curriculum development in response to national education reforms.</w:t>
      </w:r>
    </w:p>
    <w:bookmarkEnd w:id="24"/>
    <w:bookmarkEnd w:id="25"/>
    <w:bookmarkStart w:id="26" w:name="education"/>
    <w:p>
      <w:pPr>
        <w:pStyle w:val="Heading2"/>
      </w:pPr>
      <w:r>
        <w:t xml:space="preserve">Education</w:t>
      </w:r>
    </w:p>
    <w:p>
      <w:pPr>
        <w:pStyle w:val="FirstParagraph"/>
      </w:pPr>
      <w:r>
        <w:rPr>
          <w:bCs/>
          <w:b/>
        </w:rPr>
        <w:t xml:space="preserve">Masters in Education (Curriculum Development)</w:t>
      </w:r>
    </w:p>
    <w:p>
      <w:pPr>
        <w:pStyle w:val="BodyText"/>
      </w:pPr>
      <w:r>
        <w:rPr>
          <w:iCs/>
          <w:i/>
        </w:rPr>
        <w:t xml:space="preserve">Victoria University of Wellington, Wellington, New Zealand | [Year]</w:t>
      </w:r>
    </w:p>
    <w:p>
      <w:pPr>
        <w:numPr>
          <w:ilvl w:val="0"/>
          <w:numId w:val="1003"/>
        </w:numPr>
        <w:pStyle w:val="Compact"/>
      </w:pPr>
      <w:r>
        <w:t xml:space="preserve">Specialized in curriculum design and pedagogical theory, with a focus on the New Zealand education context.</w:t>
      </w:r>
    </w:p>
    <w:p>
      <w:pPr>
        <w:numPr>
          <w:ilvl w:val="0"/>
          <w:numId w:val="1003"/>
        </w:numPr>
        <w:pStyle w:val="Compact"/>
      </w:pPr>
      <w:r>
        <w:t xml:space="preserve">Completed research projects on the impact of culturally responsive teaching in urban schools across Wellington.</w:t>
      </w:r>
    </w:p>
    <w:p>
      <w:pPr>
        <w:pStyle w:val="FirstParagraph"/>
      </w:pPr>
      <w:r>
        <w:rPr>
          <w:bCs/>
          <w:b/>
        </w:rPr>
        <w:t xml:space="preserve">Bachelor of Arts (Education)</w:t>
      </w:r>
    </w:p>
    <w:p>
      <w:pPr>
        <w:pStyle w:val="BodyText"/>
      </w:pPr>
      <w:r>
        <w:rPr>
          <w:iCs/>
          <w:i/>
        </w:rPr>
        <w:t xml:space="preserve">University of Canterbury, Christchurch, New Zealand | [Year]</w:t>
      </w:r>
    </w:p>
    <w:bookmarkEnd w:id="26"/>
    <w:bookmarkStart w:id="28" w:name="skills"/>
    <w:bookmarkStart w:id="27" w:name="key-skills"/>
    <w:p>
      <w:pPr>
        <w:pStyle w:val="Heading2"/>
      </w:pPr>
      <w:r>
        <w:t xml:space="preserve">Key Skills</w:t>
      </w:r>
    </w:p>
    <w:p>
      <w:pPr>
        <w:numPr>
          <w:ilvl w:val="0"/>
          <w:numId w:val="1004"/>
        </w:numPr>
        <w:pStyle w:val="Compact"/>
      </w:pPr>
      <w:r>
        <w:t xml:space="preserve">Curriculum Design and Development</w:t>
      </w:r>
    </w:p>
    <w:p>
      <w:pPr>
        <w:numPr>
          <w:ilvl w:val="0"/>
          <w:numId w:val="1004"/>
        </w:numPr>
        <w:pStyle w:val="Compact"/>
      </w:pPr>
      <w:r>
        <w:t xml:space="preserve">Pedagogical Strategies (e.g., inquiry-based learning, differentiated instruction)</w:t>
      </w:r>
    </w:p>
    <w:p>
      <w:pPr>
        <w:numPr>
          <w:ilvl w:val="0"/>
          <w:numId w:val="1004"/>
        </w:numPr>
        <w:pStyle w:val="Compact"/>
      </w:pPr>
      <w:r>
        <w:t xml:space="preserve">Cultural Responsiveness and Bicultural Practices (Te Tiriti o Waitangi)</w:t>
      </w:r>
    </w:p>
    <w:p>
      <w:pPr>
        <w:numPr>
          <w:ilvl w:val="0"/>
          <w:numId w:val="1004"/>
        </w:numPr>
        <w:pStyle w:val="Compact"/>
      </w:pPr>
      <w:r>
        <w:t xml:space="preserve">Instructional Technology Integration</w:t>
      </w:r>
    </w:p>
    <w:p>
      <w:pPr>
        <w:numPr>
          <w:ilvl w:val="0"/>
          <w:numId w:val="1004"/>
        </w:numPr>
        <w:pStyle w:val="Compact"/>
      </w:pPr>
      <w:r>
        <w:t xml:space="preserve">Stakeholder Collaboration and Communication</w:t>
      </w:r>
    </w:p>
    <w:p>
      <w:pPr>
        <w:numPr>
          <w:ilvl w:val="0"/>
          <w:numId w:val="1004"/>
        </w:numPr>
        <w:pStyle w:val="Compact"/>
      </w:pPr>
      <w:r>
        <w:t xml:space="preserve">Educational Policy Analysis</w:t>
      </w:r>
    </w:p>
    <w:p>
      <w:pPr>
        <w:numPr>
          <w:ilvl w:val="0"/>
          <w:numId w:val="1004"/>
        </w:numPr>
        <w:pStyle w:val="Compact"/>
      </w:pPr>
      <w:r>
        <w:t xml:space="preserve">Data-Driven Decision Making for Curriculum Evaluation</w:t>
      </w:r>
    </w:p>
    <w:bookmarkEnd w:id="27"/>
    <w:bookmarkEnd w:id="28"/>
    <w:bookmarkStart w:id="30" w:name="projects-initiatives"/>
    <w:bookmarkStart w:id="29" w:name="projects-and-initiatives"/>
    <w:p>
      <w:pPr>
        <w:pStyle w:val="Heading2"/>
      </w:pPr>
      <w:r>
        <w:t xml:space="preserve">Projects and Initiatives</w:t>
      </w:r>
    </w:p>
    <w:p>
      <w:pPr>
        <w:pStyle w:val="FirstParagraph"/>
      </w:pPr>
      <w:r>
        <w:rPr>
          <w:bCs/>
          <w:b/>
        </w:rPr>
        <w:t xml:space="preserve">Wellington Digital Learning Initiative (WDLI)</w:t>
      </w:r>
    </w:p>
    <w:p>
      <w:pPr>
        <w:pStyle w:val="BodyText"/>
      </w:pPr>
      <w:r>
        <w:rPr>
          <w:iCs/>
          <w:i/>
        </w:rPr>
        <w:t xml:space="preserve">[Organization Name], Wellington, New Zealand | [Year]</w:t>
      </w:r>
    </w:p>
    <w:p>
      <w:pPr>
        <w:numPr>
          <w:ilvl w:val="0"/>
          <w:numId w:val="1005"/>
        </w:numPr>
        <w:pStyle w:val="Compact"/>
      </w:pPr>
      <w:r>
        <w:t xml:space="preserve">Lead the development of a digital curriculum toolkit for secondary schools in Wellington, integrating e-learning platforms and multimedia resources to support blended learning.</w:t>
      </w:r>
    </w:p>
    <w:p>
      <w:pPr>
        <w:numPr>
          <w:ilvl w:val="0"/>
          <w:numId w:val="1005"/>
        </w:numPr>
        <w:pStyle w:val="Compact"/>
      </w:pPr>
      <w:r>
        <w:t xml:space="preserve">Collaborated with 15+ schools to pilot the toolkit, resulting in improved student engagement and teacher confidence in using technology.</w:t>
      </w:r>
    </w:p>
    <w:p>
      <w:pPr>
        <w:pStyle w:val="FirstParagraph"/>
      </w:pPr>
      <w:r>
        <w:rPr>
          <w:bCs/>
          <w:b/>
        </w:rPr>
        <w:t xml:space="preserve">Ko Taku Reo – Māori Language Curriculum</w:t>
      </w:r>
    </w:p>
    <w:p>
      <w:pPr>
        <w:pStyle w:val="BodyText"/>
      </w:pPr>
      <w:r>
        <w:rPr>
          <w:iCs/>
          <w:i/>
        </w:rPr>
        <w:t xml:space="preserve">[Organization Name], Wellington, New Zealand | [Year]</w:t>
      </w:r>
    </w:p>
    <w:p>
      <w:pPr>
        <w:numPr>
          <w:ilvl w:val="0"/>
          <w:numId w:val="1006"/>
        </w:numPr>
        <w:pStyle w:val="Compact"/>
      </w:pPr>
      <w:r>
        <w:t xml:space="preserve">Designed a Kura Kaupapa Māori curriculum focused on revitalizing Te Reo Māori for students in Wellington, incorporating storytelling, cultural practices, and modern teaching methods.</w:t>
      </w:r>
    </w:p>
    <w:p>
      <w:pPr>
        <w:numPr>
          <w:ilvl w:val="0"/>
          <w:numId w:val="1006"/>
        </w:numPr>
        <w:pStyle w:val="Compact"/>
      </w:pPr>
      <w:r>
        <w:t xml:space="preserve">Provided training sessions for teachers to implement the curriculum effectively, with positive feedback from communities and educators.</w:t>
      </w:r>
    </w:p>
    <w:bookmarkEnd w:id="29"/>
    <w:bookmarkEnd w:id="30"/>
    <w:bookmarkStart w:id="31" w:name="certifications"/>
    <w:p>
      <w:pPr>
        <w:pStyle w:val="Heading2"/>
      </w:pPr>
      <w:r>
        <w:t xml:space="preserve">Certifications</w:t>
      </w:r>
    </w:p>
    <w:p>
      <w:pPr>
        <w:numPr>
          <w:ilvl w:val="0"/>
          <w:numId w:val="1007"/>
        </w:numPr>
        <w:pStyle w:val="Compact"/>
      </w:pPr>
      <w:r>
        <w:t xml:space="preserve">Certificate in Educational Leadership, [Institution], Wellington, New Zealand | [Year]</w:t>
      </w:r>
    </w:p>
    <w:p>
      <w:pPr>
        <w:numPr>
          <w:ilvl w:val="0"/>
          <w:numId w:val="1007"/>
        </w:numPr>
        <w:pStyle w:val="Compact"/>
      </w:pPr>
      <w:r>
        <w:t xml:space="preserve">Google Certified Educator Level 1, Google | [Year]</w:t>
      </w:r>
    </w:p>
    <w:p>
      <w:pPr>
        <w:numPr>
          <w:ilvl w:val="0"/>
          <w:numId w:val="1007"/>
        </w:numPr>
        <w:pStyle w:val="Compact"/>
      </w:pPr>
      <w:r>
        <w:t xml:space="preserve">Te Whāriki Curriculum Implementation Training, Ministry of Education, New Zealand | [Year]</w:t>
      </w:r>
    </w:p>
    <w:bookmarkEnd w:id="31"/>
    <w:bookmarkStart w:id="32" w:name="languages"/>
    <w:p>
      <w:pPr>
        <w:pStyle w:val="Heading2"/>
      </w:pPr>
      <w:r>
        <w:t xml:space="preserve">Languages</w:t>
      </w:r>
    </w:p>
    <w:p>
      <w:pPr>
        <w:numPr>
          <w:ilvl w:val="0"/>
          <w:numId w:val="1008"/>
        </w:numPr>
        <w:pStyle w:val="Compact"/>
      </w:pPr>
      <w:r>
        <w:t xml:space="preserve">English (Native)</w:t>
      </w:r>
    </w:p>
    <w:p>
      <w:pPr>
        <w:numPr>
          <w:ilvl w:val="0"/>
          <w:numId w:val="1008"/>
        </w:numPr>
        <w:pStyle w:val="Compact"/>
      </w:pPr>
      <w:r>
        <w:t xml:space="preserve">Māori (Basic Proficiency)</w:t>
      </w:r>
    </w:p>
    <w:bookmarkEnd w:id="32"/>
    <w:bookmarkStart w:id="33" w:name="references"/>
    <w:p>
      <w:pPr>
        <w:pStyle w:val="Heading2"/>
      </w:pPr>
      <w:r>
        <w:t xml:space="preserve">References</w:t>
      </w:r>
    </w:p>
    <w:p>
      <w:pPr>
        <w:pStyle w:val="FirstParagraph"/>
      </w:pPr>
      <w:r>
        <w:t xml:space="preserve">Available upon request. Contact [Your Name] at [your.email@example.com] or +64 12 345 6789.</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Resume - New Zealand Wellington</dc:title>
  <dc:creator/>
  <dc:language>en</dc:language>
  <cp:keywords/>
  <dcterms:created xsi:type="dcterms:W3CDTF">2026-07-24T05:53:30Z</dcterms:created>
  <dcterms:modified xsi:type="dcterms:W3CDTF">2026-07-24T05:53:30Z</dcterms:modified>
</cp:coreProperties>
</file>

<file path=docProps/custom.xml><?xml version="1.0" encoding="utf-8"?>
<Properties xmlns="http://schemas.openxmlformats.org/officeDocument/2006/custom-properties" xmlns:vt="http://schemas.openxmlformats.org/officeDocument/2006/docPropsVTypes"/>
</file>