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Turkey</w:t>
      </w:r>
      <w:r>
        <w:t xml:space="preserve"> </w:t>
      </w:r>
      <w:r>
        <w:t xml:space="preserve">Ankara</w:t>
      </w:r>
    </w:p>
    <w:bookmarkStart w:id="29" w:name="curriculum-developer-resume"/>
    <w:p>
      <w:pPr>
        <w:pStyle w:val="Heading1"/>
      </w:pPr>
      <w:r>
        <w:t xml:space="preserve">Curriculum Developer Resume</w:t>
      </w:r>
    </w:p>
    <w:p>
      <w:pPr>
        <w:pStyle w:val="FirstParagraph"/>
      </w:pPr>
      <w:r>
        <w:rPr>
          <w:bCs/>
          <w:b/>
        </w:rPr>
        <w:t xml:space="preserve">John Doe</w:t>
      </w:r>
      <w:r>
        <w:br/>
      </w:r>
      <w:r>
        <w:t xml:space="preserve">Ankara, Turkey</w:t>
      </w:r>
      <w:r>
        <w:br/>
      </w:r>
      <w:r>
        <w:t xml:space="preserve">+90 555 123 4567 | john.doe@example.com</w:t>
      </w:r>
      <w:r>
        <w:br/>
      </w:r>
      <w:r>
        <w:t xml:space="preserve">LinkedIn: linkedin.com/in/johndoe-curriculumdeveloper | Portfolio: www.johndoeportfolio.com</w:t>
      </w:r>
    </w:p>
    <w:bookmarkStart w:id="20" w:name="objective"/>
    <w:p>
      <w:pPr>
        <w:pStyle w:val="Heading2"/>
      </w:pPr>
      <w:r>
        <w:t xml:space="preserve">Objective</w:t>
      </w:r>
    </w:p>
    <w:p>
      <w:pPr>
        <w:pStyle w:val="FirstParagraph"/>
      </w:pPr>
      <w:r>
        <w:t xml:space="preserve">As a dedicated Curriculum Developer with over 8 years of experience in designing and implementing educational programs, I am committed to creating innovative curricula that align with the evolving needs of students, educators, and institutions in Turkey Ankara. My expertise lies in developing standards-based learning frameworks that reflect the cultural and academic priorities of the Turkish education system while fostering critical thinking, creativity, and lifelong learning.</w:t>
      </w:r>
    </w:p>
    <w:bookmarkEnd w:id="20"/>
    <w:bookmarkStart w:id="21" w:name="professional-summary"/>
    <w:p>
      <w:pPr>
        <w:pStyle w:val="Heading2"/>
      </w:pPr>
      <w:r>
        <w:t xml:space="preserve">Professional Summary</w:t>
      </w:r>
    </w:p>
    <w:p>
      <w:pPr>
        <w:pStyle w:val="FirstParagraph"/>
      </w:pPr>
      <w:r>
        <w:t xml:space="preserve">A seasoned Curriculum Developer with a strong background in educational design and instructional strategies, I specialize in crafting curricula that meet the requirements of Turkey’s Ministry of National Education (MEB) and international standards. My work in Ankara has focused on bridging theoretical knowledge with practical application, ensuring that learners from diverse backgrounds can access high-quality education. With a passion for pedagogical innovation, I have collaborated with schools, NGOs, and government agencies to develop programs that address regional challenges such as inclusive education, digital literacy, and STEM integration.</w:t>
      </w:r>
    </w:p>
    <w:bookmarkEnd w:id="21"/>
    <w:bookmarkStart w:id="22" w:name="professional-experience"/>
    <w:p>
      <w:pPr>
        <w:pStyle w:val="Heading2"/>
      </w:pPr>
      <w:r>
        <w:t xml:space="preserve">Professional Experience</w:t>
      </w:r>
    </w:p>
    <w:p>
      <w:pPr>
        <w:pStyle w:val="FirstParagraph"/>
      </w:pPr>
      <w:r>
        <w:rPr>
          <w:bCs/>
          <w:b/>
        </w:rPr>
        <w:t xml:space="preserve">Curriculum Developer</w:t>
      </w:r>
      <w:r>
        <w:br/>
      </w:r>
      <w:r>
        <w:rPr>
          <w:iCs/>
          <w:i/>
        </w:rPr>
        <w:t xml:space="preserve">Turkish Education Foundation (TEF), Ankara, Turkey</w:t>
      </w:r>
      <w:r>
        <w:br/>
      </w:r>
      <w:r>
        <w:rPr>
          <w:iCs/>
          <w:i/>
        </w:rPr>
        <w:t xml:space="preserve">January 2019 – Present</w:t>
      </w:r>
    </w:p>
    <w:p>
      <w:pPr>
        <w:numPr>
          <w:ilvl w:val="0"/>
          <w:numId w:val="1001"/>
        </w:numPr>
        <w:pStyle w:val="Compact"/>
      </w:pPr>
      <w:r>
        <w:t xml:space="preserve">Designed and implemented K-12 curricula aligned with MEB standards, focusing on interdisciplinary learning and 21st-century skills.</w:t>
      </w:r>
    </w:p>
    <w:p>
      <w:pPr>
        <w:numPr>
          <w:ilvl w:val="0"/>
          <w:numId w:val="1001"/>
        </w:numPr>
        <w:pStyle w:val="Compact"/>
      </w:pPr>
      <w:r>
        <w:t xml:space="preserve">Collaborated with local educators in Ankara to conduct workshops on curriculum adaptation for rural and urban schools, reaching over 500 teachers annually.</w:t>
      </w:r>
    </w:p>
    <w:p>
      <w:pPr>
        <w:numPr>
          <w:ilvl w:val="0"/>
          <w:numId w:val="1001"/>
        </w:numPr>
        <w:pStyle w:val="Compact"/>
      </w:pPr>
      <w:r>
        <w:t xml:space="preserve">Developed digital resources, including interactive modules and teacher guides, to support blended learning in response to the pandemic’s impact on education.</w:t>
      </w:r>
    </w:p>
    <w:p>
      <w:pPr>
        <w:numPr>
          <w:ilvl w:val="0"/>
          <w:numId w:val="1001"/>
        </w:numPr>
        <w:pStyle w:val="Compact"/>
      </w:pPr>
      <w:r>
        <w:t xml:space="preserve">Conducted needs assessments in Ankara-based institutions to identify gaps in curriculum delivery and proposed evidence-based solutions.</w:t>
      </w:r>
    </w:p>
    <w:p>
      <w:pPr>
        <w:numPr>
          <w:ilvl w:val="0"/>
          <w:numId w:val="1001"/>
        </w:numPr>
        <w:pStyle w:val="Compact"/>
      </w:pPr>
      <w:r>
        <w:t xml:space="preserve">Partnered with international organizations (e.g., UNESCO) to integrate global competencies into local curricula, enhancing students’ cross-cultural understanding.</w:t>
      </w:r>
    </w:p>
    <w:p>
      <w:pPr>
        <w:pStyle w:val="FirstParagraph"/>
      </w:pPr>
      <w:r>
        <w:rPr>
          <w:bCs/>
          <w:b/>
        </w:rPr>
        <w:t xml:space="preserve">Education Program Specialist</w:t>
      </w:r>
      <w:r>
        <w:br/>
      </w:r>
      <w:r>
        <w:rPr>
          <w:iCs/>
          <w:i/>
        </w:rPr>
        <w:t xml:space="preserve">Ankara University, Department of Educational Sciences, Ankara, Turkey</w:t>
      </w:r>
      <w:r>
        <w:br/>
      </w:r>
      <w:r>
        <w:rPr>
          <w:iCs/>
          <w:i/>
        </w:rPr>
        <w:t xml:space="preserve">August 2016 – December 2018</w:t>
      </w:r>
    </w:p>
    <w:p>
      <w:pPr>
        <w:numPr>
          <w:ilvl w:val="0"/>
          <w:numId w:val="1002"/>
        </w:numPr>
        <w:pStyle w:val="Compact"/>
      </w:pPr>
      <w:r>
        <w:t xml:space="preserve">Contributed to the development of professional development programs for teachers in Ankara schools, emphasizing inclusive education and differentiated instruction.</w:t>
      </w:r>
    </w:p>
    <w:p>
      <w:pPr>
        <w:numPr>
          <w:ilvl w:val="0"/>
          <w:numId w:val="1002"/>
        </w:numPr>
        <w:pStyle w:val="Compact"/>
      </w:pPr>
      <w:r>
        <w:t xml:space="preserve">Published research on the effectiveness of project-based learning in Turkish secondary schools, presented at national educational conferences in Ankara.</w:t>
      </w:r>
    </w:p>
    <w:p>
      <w:pPr>
        <w:numPr>
          <w:ilvl w:val="0"/>
          <w:numId w:val="1002"/>
        </w:numPr>
        <w:pStyle w:val="Compact"/>
      </w:pPr>
      <w:r>
        <w:t xml:space="preserve">Led a team to design a curriculum for a STEM initiative targeting underrepresented students in Ankara’s public schools, resulting in a 30% increase in student engagement.</w:t>
      </w:r>
    </w:p>
    <w:p>
      <w:pPr>
        <w:pStyle w:val="FirstParagraph"/>
      </w:pPr>
      <w:r>
        <w:rPr>
          <w:bCs/>
          <w:b/>
        </w:rPr>
        <w:t xml:space="preserve">Curriculum Assistant</w:t>
      </w:r>
      <w:r>
        <w:br/>
      </w:r>
      <w:r>
        <w:rPr>
          <w:iCs/>
          <w:i/>
        </w:rPr>
        <w:t xml:space="preserve">National Center for Educational Research (NAT) Ankara, Turkey</w:t>
      </w:r>
      <w:r>
        <w:br/>
      </w:r>
      <w:r>
        <w:rPr>
          <w:iCs/>
          <w:i/>
        </w:rPr>
        <w:t xml:space="preserve">June 2014 – July 2016</w:t>
      </w:r>
    </w:p>
    <w:p>
      <w:pPr>
        <w:numPr>
          <w:ilvl w:val="0"/>
          <w:numId w:val="1003"/>
        </w:numPr>
        <w:pStyle w:val="Compact"/>
      </w:pPr>
      <w:r>
        <w:t xml:space="preserve">Supported the creation of assessment tools and learning outcomes for primary education programs in Ankara.</w:t>
      </w:r>
    </w:p>
    <w:p>
      <w:pPr>
        <w:numPr>
          <w:ilvl w:val="0"/>
          <w:numId w:val="1003"/>
        </w:numPr>
        <w:pStyle w:val="Compact"/>
      </w:pPr>
      <w:r>
        <w:t xml:space="preserve">Reviewed and updated existing curricula to reflect recent pedagogical trends, including flipped classrooms and gamification techniques.</w:t>
      </w:r>
    </w:p>
    <w:p>
      <w:pPr>
        <w:numPr>
          <w:ilvl w:val="0"/>
          <w:numId w:val="1003"/>
        </w:numPr>
        <w:pStyle w:val="Compact"/>
      </w:pPr>
      <w:r>
        <w:t xml:space="preserve">Provided training on curriculum mapping software to 150+ educators across Ankara’s public schools.</w:t>
      </w:r>
    </w:p>
    <w:bookmarkEnd w:id="22"/>
    <w:bookmarkStart w:id="23" w:name="education"/>
    <w:p>
      <w:pPr>
        <w:pStyle w:val="Heading2"/>
      </w:pPr>
      <w:r>
        <w:t xml:space="preserve">Education</w:t>
      </w:r>
    </w:p>
    <w:p>
      <w:pPr>
        <w:pStyle w:val="FirstParagraph"/>
      </w:pPr>
      <w:r>
        <w:rPr>
          <w:bCs/>
          <w:b/>
        </w:rPr>
        <w:t xml:space="preserve">M.A. in Educational Curriculum and Instruction</w:t>
      </w:r>
      <w:r>
        <w:br/>
      </w:r>
      <w:r>
        <w:t xml:space="preserve">Ankara University, Ankara, Turkey</w:t>
      </w:r>
      <w:r>
        <w:br/>
      </w:r>
      <w:r>
        <w:t xml:space="preserve">2018</w:t>
      </w:r>
    </w:p>
    <w:p>
      <w:pPr>
        <w:pStyle w:val="BodyText"/>
      </w:pPr>
      <w:r>
        <w:rPr>
          <w:bCs/>
          <w:b/>
        </w:rPr>
        <w:t xml:space="preserve">B.Sc. in Psychology and Education</w:t>
      </w:r>
      <w:r>
        <w:br/>
      </w:r>
      <w:r>
        <w:t xml:space="preserve">Middle East Technical University (METU), Ankara, Turkey</w:t>
      </w:r>
      <w:r>
        <w:br/>
      </w:r>
      <w:r>
        <w:t xml:space="preserve">2014</w:t>
      </w:r>
    </w:p>
    <w:bookmarkEnd w:id="23"/>
    <w:bookmarkStart w:id="24" w:name="skills"/>
    <w:p>
      <w:pPr>
        <w:pStyle w:val="Heading2"/>
      </w:pPr>
      <w:r>
        <w:t xml:space="preserve">Skills</w:t>
      </w:r>
    </w:p>
    <w:p>
      <w:pPr>
        <w:numPr>
          <w:ilvl w:val="0"/>
          <w:numId w:val="1004"/>
        </w:numPr>
        <w:pStyle w:val="Compact"/>
      </w:pPr>
      <w:r>
        <w:t xml:space="preserve">Curriculum Design and Development (K-12, Higher Education)</w:t>
      </w:r>
    </w:p>
    <w:p>
      <w:pPr>
        <w:numPr>
          <w:ilvl w:val="0"/>
          <w:numId w:val="1004"/>
        </w:numPr>
        <w:pStyle w:val="Compact"/>
      </w:pPr>
      <w:r>
        <w:t xml:space="preserve">Instructional Technology and Digital Learning Tools</w:t>
      </w:r>
    </w:p>
    <w:p>
      <w:pPr>
        <w:numPr>
          <w:ilvl w:val="0"/>
          <w:numId w:val="1004"/>
        </w:numPr>
        <w:pStyle w:val="Compact"/>
      </w:pPr>
      <w:r>
        <w:t xml:space="preserve">Cultural Responsiveness in Education</w:t>
      </w:r>
    </w:p>
    <w:p>
      <w:pPr>
        <w:numPr>
          <w:ilvl w:val="0"/>
          <w:numId w:val="1004"/>
        </w:numPr>
        <w:pStyle w:val="Compact"/>
      </w:pPr>
      <w:r>
        <w:t xml:space="preserve">Educational Assessment and Evaluation</w:t>
      </w:r>
    </w:p>
    <w:p>
      <w:pPr>
        <w:numPr>
          <w:ilvl w:val="0"/>
          <w:numId w:val="1004"/>
        </w:numPr>
        <w:pStyle w:val="Compact"/>
      </w:pPr>
      <w:r>
        <w:t xml:space="preserve">Collaborative Curriculum Mapping and Alignment with MEB Standards</w:t>
      </w:r>
    </w:p>
    <w:p>
      <w:pPr>
        <w:numPr>
          <w:ilvl w:val="0"/>
          <w:numId w:val="1004"/>
        </w:numPr>
        <w:pStyle w:val="Compact"/>
      </w:pPr>
      <w:r>
        <w:t xml:space="preserve">Project Management for Educational Initiatives</w:t>
      </w:r>
    </w:p>
    <w:bookmarkEnd w:id="24"/>
    <w:bookmarkStart w:id="25" w:name="projects-in-turkey-ankara"/>
    <w:p>
      <w:pPr>
        <w:pStyle w:val="Heading2"/>
      </w:pPr>
      <w:r>
        <w:t xml:space="preserve">Projects in Turkey Ankara</w:t>
      </w:r>
    </w:p>
    <w:p>
      <w:pPr>
        <w:pStyle w:val="FirstParagraph"/>
      </w:pPr>
      <w:r>
        <w:rPr>
          <w:bCs/>
          <w:b/>
        </w:rPr>
        <w:t xml:space="preserve">STEM Curriculum for Girls in Ankara</w:t>
      </w:r>
      <w:r>
        <w:br/>
      </w:r>
      <w:r>
        <w:t xml:space="preserve">Developed a gender-inclusive STEM curriculum for middle schools in Ankara, supported by the Turkish Ministry of Family and Social Policies. The program increased female student participation in science clubs by 40% within one academic year.</w:t>
      </w:r>
    </w:p>
    <w:p>
      <w:pPr>
        <w:pStyle w:val="BodyText"/>
      </w:pPr>
      <w:r>
        <w:rPr>
          <w:bCs/>
          <w:b/>
        </w:rPr>
        <w:t xml:space="preserve">Blended Learning Framework for Rural Schools</w:t>
      </w:r>
      <w:r>
        <w:br/>
      </w:r>
      <w:r>
        <w:t xml:space="preserve">Partnered with Ankara-based NGOs to create a hybrid learning model for rural schools, integrating offline digital resources and teacher training. The initiative improved literacy rates by 25% in participating districts.</w:t>
      </w:r>
    </w:p>
    <w:bookmarkEnd w:id="25"/>
    <w:bookmarkStart w:id="26" w:name="awards-and-recognition"/>
    <w:p>
      <w:pPr>
        <w:pStyle w:val="Heading2"/>
      </w:pPr>
      <w:r>
        <w:t xml:space="preserve">Awards and Recognition</w:t>
      </w:r>
    </w:p>
    <w:p>
      <w:pPr>
        <w:numPr>
          <w:ilvl w:val="0"/>
          <w:numId w:val="1005"/>
        </w:numPr>
        <w:pStyle w:val="Compact"/>
      </w:pPr>
      <w:r>
        <w:t xml:space="preserve">Outstanding Curriculum Developer Award, Ankara Educational Council (2021)</w:t>
      </w:r>
    </w:p>
    <w:p>
      <w:pPr>
        <w:numPr>
          <w:ilvl w:val="0"/>
          <w:numId w:val="1005"/>
        </w:numPr>
        <w:pStyle w:val="Compact"/>
      </w:pPr>
      <w:r>
        <w:t xml:space="preserve">Best Practice in Inclusive Education, National Education Innovation Conference (2019)</w:t>
      </w:r>
    </w:p>
    <w:p>
      <w:pPr>
        <w:numPr>
          <w:ilvl w:val="0"/>
          <w:numId w:val="1005"/>
        </w:numPr>
        <w:pStyle w:val="Compact"/>
      </w:pPr>
      <w:r>
        <w:t xml:space="preserve">UNESCO Global Education Champion Nominee (2020)</w:t>
      </w:r>
    </w:p>
    <w:bookmarkEnd w:id="26"/>
    <w:bookmarkStart w:id="27" w:name="professional-affiliations"/>
    <w:p>
      <w:pPr>
        <w:pStyle w:val="Heading2"/>
      </w:pPr>
      <w:r>
        <w:t xml:space="preserve">Professional Affiliations</w:t>
      </w:r>
    </w:p>
    <w:p>
      <w:pPr>
        <w:numPr>
          <w:ilvl w:val="0"/>
          <w:numId w:val="1006"/>
        </w:numPr>
        <w:pStyle w:val="Compact"/>
      </w:pPr>
      <w:r>
        <w:t xml:space="preserve">Member, Turkish Educational Research Association (TEKA)</w:t>
      </w:r>
    </w:p>
    <w:p>
      <w:pPr>
        <w:numPr>
          <w:ilvl w:val="0"/>
          <w:numId w:val="1006"/>
        </w:numPr>
        <w:pStyle w:val="Compact"/>
      </w:pPr>
      <w:r>
        <w:t xml:space="preserve">Volunteer, Ankara Education Innovation Network</w:t>
      </w:r>
    </w:p>
    <w:p>
      <w:pPr>
        <w:numPr>
          <w:ilvl w:val="0"/>
          <w:numId w:val="1006"/>
        </w:numPr>
        <w:pStyle w:val="Compact"/>
      </w:pPr>
      <w:r>
        <w:t xml:space="preserve">Certified Trainer for MEB Digital Learning Initiatives</w:t>
      </w:r>
    </w:p>
    <w:bookmarkEnd w:id="27"/>
    <w:bookmarkStart w:id="28" w:name="languages"/>
    <w:p>
      <w:pPr>
        <w:pStyle w:val="Heading2"/>
      </w:pPr>
      <w:r>
        <w:t xml:space="preserve">Languages</w:t>
      </w:r>
    </w:p>
    <w:p>
      <w:pPr>
        <w:numPr>
          <w:ilvl w:val="0"/>
          <w:numId w:val="1007"/>
        </w:numPr>
        <w:pStyle w:val="Compact"/>
      </w:pPr>
      <w:r>
        <w:t xml:space="preserve">Turkish (Native)</w:t>
      </w:r>
    </w:p>
    <w:p>
      <w:pPr>
        <w:numPr>
          <w:ilvl w:val="0"/>
          <w:numId w:val="1007"/>
        </w:numPr>
        <w:pStyle w:val="Compact"/>
      </w:pPr>
      <w:r>
        <w:t xml:space="preserve">English (Fluent)</w:t>
      </w:r>
    </w:p>
    <w:p>
      <w:pPr>
        <w:numPr>
          <w:ilvl w:val="0"/>
          <w:numId w:val="1007"/>
        </w:numPr>
        <w:pStyle w:val="Compact"/>
      </w:pPr>
      <w:r>
        <w:t xml:space="preserve">German (Basic)</w:t>
      </w:r>
    </w:p>
    <w:bookmarkEnd w:id="28"/>
    <w:p>
      <w:pPr>
        <w:pStyle w:val="FirstParagraph"/>
      </w:pPr>
      <w:r>
        <w:t xml:space="preserve">© 2023 John Doe | Curriculum Developer | Turkey Ankara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Turkey Ankara</dc:title>
  <dc:creator/>
  <dc:language>en</dc:language>
  <cp:keywords/>
  <dcterms:created xsi:type="dcterms:W3CDTF">2026-07-13T15:01:28Z</dcterms:created>
  <dcterms:modified xsi:type="dcterms:W3CDTF">2026-07-13T15:01:28Z</dcterms:modified>
</cp:coreProperties>
</file>

<file path=docProps/custom.xml><?xml version="1.0" encoding="utf-8"?>
<Properties xmlns="http://schemas.openxmlformats.org/officeDocument/2006/custom-properties" xmlns:vt="http://schemas.openxmlformats.org/officeDocument/2006/docPropsVTypes"/>
</file>