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Istanbul,</w:t>
      </w:r>
      <w:r>
        <w:t xml:space="preserve"> </w:t>
      </w:r>
      <w:r>
        <w:t xml:space="preserve">Turkey</w:t>
      </w:r>
    </w:p>
    <w:bookmarkStart w:id="33" w:name="resume-curriculum-developer"/>
    <w:p>
      <w:pPr>
        <w:pStyle w:val="Heading1"/>
      </w:pPr>
      <w:r>
        <w:t xml:space="preserve">Resume: Curriculum Developer</w:t>
      </w:r>
    </w:p>
    <w:bookmarkStart w:id="20" w:name="name"/>
    <w:p>
      <w:pPr>
        <w:pStyle w:val="Heading2"/>
      </w:pPr>
      <w:r>
        <w:t xml:space="preserve">Name:</w:t>
      </w:r>
    </w:p>
    <w:p>
      <w:pPr>
        <w:pStyle w:val="FirstParagraph"/>
      </w:pPr>
      <w:r>
        <w:t xml:space="preserve">Ali Özer</w:t>
      </w:r>
    </w:p>
    <w:bookmarkEnd w:id="20"/>
    <w:bookmarkStart w:id="21" w:name="contact-information"/>
    <w:p>
      <w:pPr>
        <w:pStyle w:val="Heading2"/>
      </w:pPr>
      <w:r>
        <w:t xml:space="preserve">Contact Information:</w:t>
      </w:r>
    </w:p>
    <w:p>
      <w:pPr>
        <w:pStyle w:val="FirstParagraph"/>
      </w:pPr>
      <w:r>
        <w:t xml:space="preserve">Email: ali.ozercv@gmail.com | Phone: +90 532 123 4567 | Address: Istanbul, Turkey</w:t>
      </w:r>
    </w:p>
    <w:bookmarkEnd w:id="21"/>
    <w:bookmarkStart w:id="22" w:name="objective"/>
    <w:p>
      <w:pPr>
        <w:pStyle w:val="Heading2"/>
      </w:pPr>
      <w:r>
        <w:t xml:space="preserve">Objective</w:t>
      </w:r>
    </w:p>
    <w:p>
      <w:pPr>
        <w:pStyle w:val="FirstParagraph"/>
      </w:pPr>
      <w:r>
        <w:t xml:space="preserve">A dedicated Curriculum Developer with over a decade of experience in designing and implementing education programs tailored to the unique needs of students in Turkey Istanbul. Proficient in aligning curricula with national educational standards while fostering innovation, inclusivity, and cultural relevance. Passionate about empowering educators and learners through evidence-based practices that reflect the dynamic landscape of Turkish education.</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Turkey Istanbul Education Innovation Hub (IIEH)</w:t>
      </w:r>
    </w:p>
    <w:p>
      <w:pPr>
        <w:pStyle w:val="BodyText"/>
      </w:pPr>
      <w:r>
        <w:rPr>
          <w:iCs/>
          <w:i/>
        </w:rPr>
        <w:t xml:space="preserve">July 2018 – Present</w:t>
      </w:r>
    </w:p>
    <w:p>
      <w:pPr>
        <w:numPr>
          <w:ilvl w:val="0"/>
          <w:numId w:val="1001"/>
        </w:numPr>
        <w:pStyle w:val="Compact"/>
      </w:pPr>
      <w:r>
        <w:t xml:space="preserve">Developed and revised K-12 curricula for public schools in Istanbul, ensuring alignment with the Turkish Ministry of National Education (MEB) standards while integrating digital literacy and STEM-focused modules.</w:t>
      </w:r>
    </w:p>
    <w:p>
      <w:pPr>
        <w:numPr>
          <w:ilvl w:val="0"/>
          <w:numId w:val="1001"/>
        </w:numPr>
        <w:pStyle w:val="Compact"/>
      </w:pPr>
      <w:r>
        <w:t xml:space="preserve">Collaborated with local educators, administrators, and policymakers to address regional disparities in educational outcomes across Istanbul’s diverse districts.</w:t>
      </w:r>
    </w:p>
    <w:p>
      <w:pPr>
        <w:numPr>
          <w:ilvl w:val="0"/>
          <w:numId w:val="1001"/>
        </w:numPr>
        <w:pStyle w:val="Compact"/>
      </w:pPr>
      <w:r>
        <w:t xml:space="preserve">Designed professional development workshops for teachers on curriculum implementation, emphasizing inclusive pedagogy and student-centered learning strategies specific to Turkey's multicultural context.</w:t>
      </w:r>
    </w:p>
    <w:p>
      <w:pPr>
        <w:numPr>
          <w:ilvl w:val="0"/>
          <w:numId w:val="1001"/>
        </w:numPr>
        <w:pStyle w:val="Compact"/>
      </w:pPr>
      <w:r>
        <w:t xml:space="preserve">Created assessment frameworks that measured both academic achievement and socio-emotional skills, tailored to the cultural values of Turkish students and families.</w:t>
      </w:r>
    </w:p>
    <w:bookmarkEnd w:id="23"/>
    <w:bookmarkStart w:id="24" w:name="senior-curriculum-specialist"/>
    <w:p>
      <w:pPr>
        <w:pStyle w:val="Heading3"/>
      </w:pPr>
      <w:r>
        <w:t xml:space="preserve">Senior Curriculum Specialist</w:t>
      </w:r>
    </w:p>
    <w:p>
      <w:pPr>
        <w:pStyle w:val="FirstParagraph"/>
      </w:pPr>
      <w:r>
        <w:rPr>
          <w:bCs/>
          <w:b/>
        </w:rPr>
        <w:t xml:space="preserve">Istanbul International School (IIS)</w:t>
      </w:r>
    </w:p>
    <w:p>
      <w:pPr>
        <w:pStyle w:val="BodyText"/>
      </w:pPr>
      <w:r>
        <w:rPr>
          <w:iCs/>
          <w:i/>
        </w:rPr>
        <w:t xml:space="preserve">January 2015 – June 2018</w:t>
      </w:r>
    </w:p>
    <w:p>
      <w:pPr>
        <w:numPr>
          <w:ilvl w:val="0"/>
          <w:numId w:val="1002"/>
        </w:numPr>
        <w:pStyle w:val="Compact"/>
      </w:pPr>
      <w:r>
        <w:t xml:space="preserve">Overseeing curriculum development for an international school in Istanbul, blending Turkish national standards with global best practices to create a holistic educational experience.</w:t>
      </w:r>
    </w:p>
    <w:p>
      <w:pPr>
        <w:numPr>
          <w:ilvl w:val="0"/>
          <w:numId w:val="1002"/>
        </w:numPr>
        <w:pStyle w:val="Compact"/>
      </w:pPr>
      <w:r>
        <w:t xml:space="preserve">Integrated project-based learning (PBL) and interdisciplinary units that reflected Turkey’s historical and contemporary significance, fostering critical thinking and cultural awareness among students.</w:t>
      </w:r>
    </w:p>
    <w:p>
      <w:pPr>
        <w:numPr>
          <w:ilvl w:val="0"/>
          <w:numId w:val="1002"/>
        </w:numPr>
        <w:pStyle w:val="Compact"/>
      </w:pPr>
      <w:r>
        <w:t xml:space="preserve">Partnered with Turkish universities to conduct research on curriculum gaps in STEM education, resulting in the introduction of new vocational training modules for high school students.</w:t>
      </w:r>
    </w:p>
    <w:p>
      <w:pPr>
        <w:numPr>
          <w:ilvl w:val="0"/>
          <w:numId w:val="1002"/>
        </w:numPr>
        <w:pStyle w:val="Compact"/>
      </w:pPr>
      <w:r>
        <w:t xml:space="preserve">Managed a team of 10 curriculum designers to ensure consistency and quality across all grade levels, with a focus on preparing students for higher education and the global workforce.</w:t>
      </w:r>
    </w:p>
    <w:bookmarkEnd w:id="24"/>
    <w:bookmarkStart w:id="25" w:name="curriculum-developer-freelance"/>
    <w:p>
      <w:pPr>
        <w:pStyle w:val="Heading3"/>
      </w:pPr>
      <w:r>
        <w:t xml:space="preserve">Curriculum Developer (Freelance)</w:t>
      </w:r>
    </w:p>
    <w:p>
      <w:pPr>
        <w:pStyle w:val="FirstParagraph"/>
      </w:pPr>
      <w:r>
        <w:rPr>
          <w:bCs/>
          <w:b/>
        </w:rPr>
        <w:t xml:space="preserve">Independent Contractor</w:t>
      </w:r>
    </w:p>
    <w:p>
      <w:pPr>
        <w:pStyle w:val="BodyText"/>
      </w:pPr>
      <w:r>
        <w:rPr>
          <w:iCs/>
          <w:i/>
        </w:rPr>
        <w:t xml:space="preserve">August 2012 – December 2014</w:t>
      </w:r>
    </w:p>
    <w:p>
      <w:pPr>
        <w:numPr>
          <w:ilvl w:val="0"/>
          <w:numId w:val="1003"/>
        </w:numPr>
        <w:pStyle w:val="Compact"/>
      </w:pPr>
      <w:r>
        <w:t xml:space="preserve">Provided curriculum design services to private institutions in Istanbul, including language schools and vocational training centers, focusing on tailored programs for adult learners and non-native Turkish speakers.</w:t>
      </w:r>
    </w:p>
    <w:p>
      <w:pPr>
        <w:numPr>
          <w:ilvl w:val="0"/>
          <w:numId w:val="1003"/>
        </w:numPr>
        <w:pStyle w:val="Compact"/>
      </w:pPr>
      <w:r>
        <w:t xml:space="preserve">Developed online courses that incorporated Turkish cultural narratives and historical contexts, enhancing student engagement and relevance for the local market.</w:t>
      </w:r>
    </w:p>
    <w:p>
      <w:pPr>
        <w:numPr>
          <w:ilvl w:val="0"/>
          <w:numId w:val="1003"/>
        </w:numPr>
        <w:pStyle w:val="Compact"/>
      </w:pPr>
      <w:r>
        <w:t xml:space="preserve">Advised on the implementation of competency-based education models, aligning with Turkey’s evolving educational policies post-2015 reforms.</w:t>
      </w:r>
    </w:p>
    <w:bookmarkEnd w:id="25"/>
    <w:bookmarkEnd w:id="26"/>
    <w:bookmarkStart w:id="27" w:name="education"/>
    <w:p>
      <w:pPr>
        <w:pStyle w:val="Heading2"/>
      </w:pPr>
      <w:r>
        <w:t xml:space="preserve">Education</w:t>
      </w:r>
    </w:p>
    <w:p>
      <w:pPr>
        <w:pStyle w:val="FirstParagraph"/>
      </w:pPr>
      <w:r>
        <w:rPr>
          <w:bCs/>
          <w:b/>
        </w:rPr>
        <w:t xml:space="preserve">M.A. in Educational Technology and Curriculum Design</w:t>
      </w:r>
    </w:p>
    <w:p>
      <w:pPr>
        <w:pStyle w:val="BodyText"/>
      </w:pPr>
      <w:r>
        <w:t xml:space="preserve">Bogazici University, Istanbul, Turkey | Graduated: 2011</w:t>
      </w:r>
    </w:p>
    <w:p>
      <w:pPr>
        <w:numPr>
          <w:ilvl w:val="0"/>
          <w:numId w:val="1004"/>
        </w:numPr>
        <w:pStyle w:val="Compact"/>
      </w:pPr>
      <w:r>
        <w:t xml:space="preserve">Thesis: "Innovative Curricula for Multilingual Classrooms in Turkey"</w:t>
      </w:r>
    </w:p>
    <w:p>
      <w:pPr>
        <w:pStyle w:val="FirstParagraph"/>
      </w:pPr>
      <w:r>
        <w:rPr>
          <w:bCs/>
          <w:b/>
        </w:rPr>
        <w:t xml:space="preserve">B.Sc. in Primary Education</w:t>
      </w:r>
    </w:p>
    <w:p>
      <w:pPr>
        <w:pStyle w:val="BodyText"/>
      </w:pPr>
      <w:r>
        <w:t xml:space="preserve">Marmara University, Istanbul, Turkey | Graduated: 2008</w:t>
      </w:r>
    </w:p>
    <w:bookmarkEnd w:id="27"/>
    <w:bookmarkStart w:id="28" w:name="skills"/>
    <w:p>
      <w:pPr>
        <w:pStyle w:val="Heading2"/>
      </w:pPr>
      <w:r>
        <w:t xml:space="preserve">Skills</w:t>
      </w:r>
    </w:p>
    <w:p>
      <w:pPr>
        <w:numPr>
          <w:ilvl w:val="0"/>
          <w:numId w:val="1005"/>
        </w:numPr>
        <w:pStyle w:val="Compact"/>
      </w:pPr>
      <w:r>
        <w:t xml:space="preserve">Curriculum Development: Expertise in creating standards-aligned curricula for K-12 and adult education in Istanbul’s educational ecosystem.</w:t>
      </w:r>
    </w:p>
    <w:p>
      <w:pPr>
        <w:numPr>
          <w:ilvl w:val="0"/>
          <w:numId w:val="1005"/>
        </w:numPr>
        <w:pStyle w:val="Compact"/>
      </w:pPr>
      <w:r>
        <w:t xml:space="preserve">Educational Technology: Proficient in using LMS platforms (e.g., Moodle, Google Classroom) to design digital learning resources.</w:t>
      </w:r>
    </w:p>
    <w:p>
      <w:pPr>
        <w:numPr>
          <w:ilvl w:val="0"/>
          <w:numId w:val="1005"/>
        </w:numPr>
        <w:pStyle w:val="Compact"/>
      </w:pPr>
      <w:r>
        <w:t xml:space="preserve">Cultural Competence: Deep understanding of Turkish societal values, historical context, and regional educational challenges in Istanbul.</w:t>
      </w:r>
    </w:p>
    <w:p>
      <w:pPr>
        <w:numPr>
          <w:ilvl w:val="0"/>
          <w:numId w:val="1005"/>
        </w:numPr>
        <w:pStyle w:val="Compact"/>
      </w:pPr>
      <w:r>
        <w:t xml:space="preserve">Collaboration &amp; Leadership: Skilled in working with cross-functional teams of educators, administrators, and policymakers to drive systemic change.</w:t>
      </w:r>
    </w:p>
    <w:p>
      <w:pPr>
        <w:numPr>
          <w:ilvl w:val="0"/>
          <w:numId w:val="1005"/>
        </w:numPr>
        <w:pStyle w:val="Compact"/>
      </w:pPr>
      <w:r>
        <w:t xml:space="preserve">Data-Driven Decision Making: Experience analyzing student performance data to refine curricula and improve outcomes.</w:t>
      </w:r>
    </w:p>
    <w:bookmarkEnd w:id="28"/>
    <w:bookmarkStart w:id="29" w:name="certifications"/>
    <w:p>
      <w:pPr>
        <w:pStyle w:val="Heading2"/>
      </w:pPr>
      <w:r>
        <w:t xml:space="preserve">Certifications</w:t>
      </w:r>
    </w:p>
    <w:p>
      <w:pPr>
        <w:numPr>
          <w:ilvl w:val="0"/>
          <w:numId w:val="1006"/>
        </w:numPr>
        <w:pStyle w:val="Compact"/>
      </w:pPr>
      <w:r>
        <w:t xml:space="preserve">Certified Curriculum Developer – Turkish National Education Association (MEB), 2019</w:t>
      </w:r>
    </w:p>
    <w:p>
      <w:pPr>
        <w:numPr>
          <w:ilvl w:val="0"/>
          <w:numId w:val="1006"/>
        </w:numPr>
        <w:pStyle w:val="Compact"/>
      </w:pPr>
      <w:r>
        <w:t xml:space="preserve">TESOL Certification – Istanbul University, 2016</w:t>
      </w:r>
    </w:p>
    <w:p>
      <w:pPr>
        <w:numPr>
          <w:ilvl w:val="0"/>
          <w:numId w:val="1006"/>
        </w:numPr>
        <w:pStyle w:val="Compact"/>
      </w:pPr>
      <w:r>
        <w:t xml:space="preserve">Project Management Professional (PMP) – PMI, 2017</w:t>
      </w:r>
    </w:p>
    <w:bookmarkEnd w:id="29"/>
    <w:bookmarkStart w:id="30" w:name="projects-in-turkey-istanbul"/>
    <w:p>
      <w:pPr>
        <w:pStyle w:val="Heading2"/>
      </w:pPr>
      <w:r>
        <w:t xml:space="preserve">Projects in Turkey Istanbul</w:t>
      </w:r>
    </w:p>
    <w:p>
      <w:pPr>
        <w:pStyle w:val="FirstParagraph"/>
      </w:pPr>
      <w:r>
        <w:rPr>
          <w:bCs/>
          <w:b/>
        </w:rPr>
        <w:t xml:space="preserve">Digital Curriculum for Istanbul Schools (2021)</w:t>
      </w:r>
    </w:p>
    <w:p>
      <w:pPr>
        <w:numPr>
          <w:ilvl w:val="0"/>
          <w:numId w:val="1007"/>
        </w:numPr>
        <w:pStyle w:val="Compact"/>
      </w:pPr>
      <w:r>
        <w:t xml:space="preserve">Led a team to design an e-learning platform integrating Turkish history, geography, and science content, accessible to 500+ schools in Istanbul.</w:t>
      </w:r>
    </w:p>
    <w:p>
      <w:pPr>
        <w:numPr>
          <w:ilvl w:val="0"/>
          <w:numId w:val="1007"/>
        </w:numPr>
        <w:pStyle w:val="Compact"/>
      </w:pPr>
      <w:r>
        <w:t xml:space="preserve">Resulted in a 30% increase in student engagement during the pandemic and improved digital literacy among educators.</w:t>
      </w:r>
    </w:p>
    <w:p>
      <w:pPr>
        <w:pStyle w:val="FirstParagraph"/>
      </w:pPr>
      <w:r>
        <w:rPr>
          <w:bCs/>
          <w:b/>
        </w:rPr>
        <w:t xml:space="preserve">Cultural Heritage Curriculum Initiative (2019)</w:t>
      </w:r>
    </w:p>
    <w:p>
      <w:pPr>
        <w:numPr>
          <w:ilvl w:val="0"/>
          <w:numId w:val="1008"/>
        </w:numPr>
        <w:pStyle w:val="Compact"/>
      </w:pPr>
      <w:r>
        <w:t xml:space="preserve">Collaborated with local museums and cultural organizations to create interdisciplinary units on Istanbul’s rich heritage, adopted by 20 schools across the city.</w:t>
      </w:r>
    </w:p>
    <w:p>
      <w:pPr>
        <w:numPr>
          <w:ilvl w:val="0"/>
          <w:numId w:val="1008"/>
        </w:numPr>
        <w:pStyle w:val="Compact"/>
      </w:pPr>
      <w:r>
        <w:t xml:space="preserve">Enhanced students’ understanding of their historical roots while meeting national curriculum goals.</w:t>
      </w:r>
    </w:p>
    <w:bookmarkEnd w:id="30"/>
    <w:bookmarkStart w:id="31" w:name="professional-affiliations"/>
    <w:p>
      <w:pPr>
        <w:pStyle w:val="Heading2"/>
      </w:pPr>
      <w:r>
        <w:t xml:space="preserve">Professional Affiliations</w:t>
      </w:r>
    </w:p>
    <w:p>
      <w:pPr>
        <w:numPr>
          <w:ilvl w:val="0"/>
          <w:numId w:val="1009"/>
        </w:numPr>
        <w:pStyle w:val="Compact"/>
      </w:pPr>
      <w:r>
        <w:t xml:space="preserve">Turkish Educational Research Association (TERA)</w:t>
      </w:r>
    </w:p>
    <w:p>
      <w:pPr>
        <w:numPr>
          <w:ilvl w:val="0"/>
          <w:numId w:val="1009"/>
        </w:numPr>
        <w:pStyle w:val="Compact"/>
      </w:pPr>
      <w:r>
        <w:t xml:space="preserve">Istanbul Educators’ Network (IEN)</w:t>
      </w:r>
    </w:p>
    <w:p>
      <w:pPr>
        <w:numPr>
          <w:ilvl w:val="0"/>
          <w:numId w:val="1009"/>
        </w:numPr>
        <w:pStyle w:val="Compact"/>
      </w:pPr>
      <w:r>
        <w:t xml:space="preserve">International Society for Technology in Education (ISTE)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bCs/>
          <w:b/>
        </w:rPr>
        <w:t xml:space="preserve">Curriculum Developer Resume | Turkey Istanbul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Istanbul, Turkey</dc:title>
  <dc:creator/>
  <dc:language>en</dc:language>
  <cp:keywords/>
  <dcterms:created xsi:type="dcterms:W3CDTF">2026-07-14T03:12:46Z</dcterms:created>
  <dcterms:modified xsi:type="dcterms:W3CDTF">2026-07-14T03:12:46Z</dcterms:modified>
</cp:coreProperties>
</file>

<file path=docProps/custom.xml><?xml version="1.0" encoding="utf-8"?>
<Properties xmlns="http://schemas.openxmlformats.org/officeDocument/2006/custom-properties" xmlns:vt="http://schemas.openxmlformats.org/officeDocument/2006/docPropsVTypes"/>
</file>