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the United Arab Emirates Dubai. Committed to designing, implementing, and evaluating curricula that align with global standards while addressing the unique needs of students in Dubai's diverse educational landscape. Seeking to contribute expertise in curriculum development, instructional design, and pedagogical innovation to support the UAE’s vision of excellence in education.</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[Institution Name], Dubai, United Arab Emirates</w:t>
      </w:r>
    </w:p>
    <w:p>
      <w:pPr>
        <w:pStyle w:val="BodyText"/>
      </w:pPr>
      <w:r>
        <w:rPr>
          <w:bCs/>
          <w:b/>
        </w:rPr>
        <w:t xml:space="preserve">Duration:</w:t>
      </w:r>
      <w:r>
        <w:t xml:space="preserve"> </w:t>
      </w:r>
      <w:r>
        <w:t xml:space="preserve">[Start Date] – Present</w:t>
      </w:r>
    </w:p>
    <w:p>
      <w:pPr>
        <w:numPr>
          <w:ilvl w:val="0"/>
          <w:numId w:val="1001"/>
        </w:numPr>
        <w:pStyle w:val="Compact"/>
      </w:pPr>
      <w:r>
        <w:t xml:space="preserve">Collaborated with educators, administrators, and subject matter experts to design and develop comprehensive curricula for K-12 and higher education institutions across Dubai.</w:t>
      </w:r>
    </w:p>
    <w:p>
      <w:pPr>
        <w:numPr>
          <w:ilvl w:val="0"/>
          <w:numId w:val="1001"/>
        </w:numPr>
        <w:pStyle w:val="Compact"/>
      </w:pPr>
      <w:r>
        <w:t xml:space="preserve">Ensured alignment of curricula with the UAE National School Curriculum (NSC) and international standards such as IB, Cambridge, and Common Core.</w:t>
      </w:r>
    </w:p>
    <w:p>
      <w:pPr>
        <w:numPr>
          <w:ilvl w:val="0"/>
          <w:numId w:val="1001"/>
        </w:numPr>
        <w:pStyle w:val="Compact"/>
      </w:pPr>
      <w:r>
        <w:t xml:space="preserve">Integrated technology-driven learning tools, including e-learning platforms and digital resources, to enhance student engagement and accessibility in Dubai’s evolving educational environment.</w:t>
      </w:r>
    </w:p>
    <w:p>
      <w:pPr>
        <w:numPr>
          <w:ilvl w:val="0"/>
          <w:numId w:val="1001"/>
        </w:numPr>
        <w:pStyle w:val="Compact"/>
      </w:pPr>
      <w:r>
        <w:t xml:space="preserve">Conducted needs assessments and stakeholder consultations to identify gaps in existing curricula and proposed evidence-based solutions tailored to the cultural, linguistic, and technological context of the United Arab Emirates Dubai.</w:t>
      </w:r>
    </w:p>
    <w:p>
      <w:pPr>
        <w:numPr>
          <w:ilvl w:val="0"/>
          <w:numId w:val="1001"/>
        </w:numPr>
        <w:pStyle w:val="Compact"/>
      </w:pPr>
      <w:r>
        <w:t xml:space="preserve">Designed competency-based learning frameworks that emphasize critical thinking, creativity, and 21st-century skills aligned with the UAE’s National Vision 2021 and 2030 goals.</w:t>
      </w:r>
    </w:p>
    <w:p>
      <w:pPr>
        <w:numPr>
          <w:ilvl w:val="0"/>
          <w:numId w:val="1001"/>
        </w:numPr>
        <w:pStyle w:val="Compact"/>
      </w:pPr>
      <w:r>
        <w:t xml:space="preserve">Provided training sessions to educators on curriculum implementation, assessment strategies, and differentiated instruction techniques to ensure effective delivery in Dubai classrooms.</w:t>
      </w:r>
    </w:p>
    <w:bookmarkEnd w:id="22"/>
    <w:bookmarkStart w:id="23" w:name="instructional-designer"/>
    <w:p>
      <w:pPr>
        <w:pStyle w:val="Heading3"/>
      </w:pPr>
      <w:r>
        <w:t xml:space="preserve">Instructional Designer</w:t>
      </w:r>
    </w:p>
    <w:p>
      <w:pPr>
        <w:pStyle w:val="FirstParagraph"/>
      </w:pPr>
      <w:r>
        <w:rPr>
          <w:iCs/>
          <w:i/>
        </w:rPr>
        <w:t xml:space="preserve">[Another Institution or Organization Name], Dubai, United Arab Emirates</w:t>
      </w:r>
    </w:p>
    <w:p>
      <w:pPr>
        <w:pStyle w:val="BodyText"/>
      </w:pPr>
      <w:r>
        <w:rPr>
          <w:bCs/>
          <w:b/>
        </w:rPr>
        <w:t xml:space="preserve">Duration:</w:t>
      </w:r>
      <w:r>
        <w:t xml:space="preserve"> </w:t>
      </w:r>
      <w:r>
        <w:t xml:space="preserve">[Start Date] – [End Date]</w:t>
      </w:r>
    </w:p>
    <w:p>
      <w:pPr>
        <w:numPr>
          <w:ilvl w:val="0"/>
          <w:numId w:val="1002"/>
        </w:numPr>
        <w:pStyle w:val="Compact"/>
      </w:pPr>
      <w:r>
        <w:t xml:space="preserve">Developed modular curricula for vocational and technical training programs, focusing on sectors critical to the UAE economy such as renewable energy, healthcare, and digital innovation.</w:t>
      </w:r>
    </w:p>
    <w:p>
      <w:pPr>
        <w:numPr>
          <w:ilvl w:val="0"/>
          <w:numId w:val="1002"/>
        </w:numPr>
        <w:pStyle w:val="Compact"/>
      </w:pPr>
      <w:r>
        <w:t xml:space="preserve">Created interactive learning materials that incorporated multimedia elements, simulations, and real-world scenarios to cater to the diverse learning styles of students in Dubai’s multicultural environment.</w:t>
      </w:r>
    </w:p>
    <w:p>
      <w:pPr>
        <w:numPr>
          <w:ilvl w:val="0"/>
          <w:numId w:val="1002"/>
        </w:numPr>
        <w:pStyle w:val="Compact"/>
      </w:pPr>
      <w:r>
        <w:t xml:space="preserve">Partnered with government agencies and private sector stakeholders to align training programs with industry requirements and labor market trends in the United Arab Emirates Dubai.</w:t>
      </w:r>
    </w:p>
    <w:p>
      <w:pPr>
        <w:numPr>
          <w:ilvl w:val="0"/>
          <w:numId w:val="1002"/>
        </w:numPr>
        <w:pStyle w:val="Compact"/>
      </w:pPr>
      <w:r>
        <w:t xml:space="preserve">Evaluated the effectiveness of curricula through student performance data, feedback surveys, and classroom observations, leading to iterative improvements in instructional design.</w:t>
      </w:r>
    </w:p>
    <w:p>
      <w:pPr>
        <w:numPr>
          <w:ilvl w:val="0"/>
          <w:numId w:val="1002"/>
        </w:numPr>
        <w:pStyle w:val="Compact"/>
      </w:pPr>
      <w:r>
        <w:t xml:space="preserve">Published articles and whitepapers on curriculum development best practices for UAE education institutions, contributing to thought leadership in the field.</w:t>
      </w:r>
    </w:p>
    <w:bookmarkEnd w:id="23"/>
    <w:bookmarkEnd w:id="24"/>
    <w:bookmarkStart w:id="27" w:name="education"/>
    <w:p>
      <w:pPr>
        <w:pStyle w:val="Heading2"/>
      </w:pPr>
      <w:r>
        <w:t xml:space="preserve">Education</w:t>
      </w:r>
    </w:p>
    <w:bookmarkStart w:id="25" w:name="X76477d7353761a401d037113b10801541d8ede8"/>
    <w:p>
      <w:pPr>
        <w:pStyle w:val="Heading3"/>
      </w:pPr>
      <w:r>
        <w:t xml:space="preserve">Masters in Education (Curriculum Development)</w:t>
      </w:r>
    </w:p>
    <w:p>
      <w:pPr>
        <w:pStyle w:val="FirstParagraph"/>
      </w:pPr>
      <w:r>
        <w:rPr>
          <w:iCs/>
          <w:i/>
        </w:rPr>
        <w:t xml:space="preserve">[University Name], [City, Country]</w:t>
      </w:r>
    </w:p>
    <w:p>
      <w:pPr>
        <w:pStyle w:val="BodyText"/>
      </w:pPr>
      <w:r>
        <w:rPr>
          <w:bCs/>
          <w:b/>
        </w:rPr>
        <w:t xml:space="preserve">Graduation Date:</w:t>
      </w:r>
      <w:r>
        <w:t xml:space="preserve"> </w:t>
      </w:r>
      <w:r>
        <w:t xml:space="preserve">[Year]</w:t>
      </w:r>
    </w:p>
    <w:p>
      <w:pPr>
        <w:numPr>
          <w:ilvl w:val="0"/>
          <w:numId w:val="1003"/>
        </w:numPr>
        <w:pStyle w:val="Compact"/>
      </w:pPr>
      <w:r>
        <w:t xml:space="preserve">Courses included educational theory, instructional design, assessment strategies, and cross-cultural education.</w:t>
      </w:r>
    </w:p>
    <w:p>
      <w:pPr>
        <w:numPr>
          <w:ilvl w:val="0"/>
          <w:numId w:val="1003"/>
        </w:numPr>
        <w:pStyle w:val="Compact"/>
      </w:pPr>
      <w:r>
        <w:t xml:space="preserve">Published research on curriculum adaptation for multilingual classrooms in the context of the United Arab Emirates Dubai.</w:t>
      </w:r>
    </w:p>
    <w:bookmarkEnd w:id="25"/>
    <w:bookmarkStart w:id="26" w:name="bachelor-of-arts-in-education"/>
    <w:p>
      <w:pPr>
        <w:pStyle w:val="Heading3"/>
      </w:pPr>
      <w:r>
        <w:t xml:space="preserve">Bachelor of Arts in Education</w:t>
      </w:r>
    </w:p>
    <w:p>
      <w:pPr>
        <w:pStyle w:val="FirstParagraph"/>
      </w:pPr>
      <w:r>
        <w:rPr>
          <w:iCs/>
          <w:i/>
        </w:rPr>
        <w:t xml:space="preserve">[University Name], [City, Country]</w:t>
      </w:r>
    </w:p>
    <w:p>
      <w:pPr>
        <w:pStyle w:val="BodyText"/>
      </w:pPr>
      <w:r>
        <w:rPr>
          <w:bCs/>
          <w:b/>
        </w:rPr>
        <w:t xml:space="preserve">Graduation Date:</w:t>
      </w:r>
      <w:r>
        <w:t xml:space="preserve"> </w:t>
      </w:r>
      <w:r>
        <w:t xml:space="preserve">[Year]</w:t>
      </w:r>
    </w:p>
    <w:bookmarkEnd w:id="26"/>
    <w:bookmarkEnd w:id="27"/>
    <w:bookmarkStart w:id="28" w:name="skills"/>
    <w:p>
      <w:pPr>
        <w:pStyle w:val="Heading2"/>
      </w:pPr>
      <w:r>
        <w:t xml:space="preserve">Skills</w:t>
      </w:r>
    </w:p>
    <w:p>
      <w:pPr>
        <w:numPr>
          <w:ilvl w:val="0"/>
          <w:numId w:val="1004"/>
        </w:numPr>
        <w:pStyle w:val="Compact"/>
      </w:pPr>
      <w:r>
        <w:rPr>
          <w:bCs/>
          <w:b/>
        </w:rPr>
        <w:t xml:space="preserve">Educational Leadership:</w:t>
      </w:r>
      <w:r>
        <w:t xml:space="preserve"> </w:t>
      </w:r>
      <w:r>
        <w:t xml:space="preserve">Experienced in leading curriculum development projects and mentoring educators in Dubai.</w:t>
      </w:r>
    </w:p>
    <w:p>
      <w:pPr>
        <w:numPr>
          <w:ilvl w:val="0"/>
          <w:numId w:val="1004"/>
        </w:numPr>
        <w:pStyle w:val="Compact"/>
      </w:pPr>
      <w:r>
        <w:rPr>
          <w:bCs/>
          <w:b/>
        </w:rPr>
        <w:t xml:space="preserve">Instructional Design:</w:t>
      </w:r>
      <w:r>
        <w:t xml:space="preserve"> </w:t>
      </w:r>
      <w:r>
        <w:t xml:space="preserve">Proficient in creating learner-centered curricula using tools like Articulate Storyline, Moodle, and Google Classroom.</w:t>
      </w:r>
    </w:p>
    <w:p>
      <w:pPr>
        <w:numPr>
          <w:ilvl w:val="0"/>
          <w:numId w:val="1004"/>
        </w:numPr>
        <w:pStyle w:val="Compact"/>
      </w:pPr>
      <w:r>
        <w:rPr>
          <w:bCs/>
          <w:b/>
        </w:rPr>
        <w:t xml:space="preserve">Data Analysis:</w:t>
      </w:r>
      <w:r>
        <w:t xml:space="preserve"> </w:t>
      </w:r>
      <w:r>
        <w:t xml:space="preserve">Skilled in analyzing student performance data to refine curricula and improve outcomes in UAE schools.</w:t>
      </w:r>
    </w:p>
    <w:p>
      <w:pPr>
        <w:numPr>
          <w:ilvl w:val="0"/>
          <w:numId w:val="1004"/>
        </w:numPr>
        <w:pStyle w:val="Compact"/>
      </w:pPr>
      <w:r>
        <w:rPr>
          <w:bCs/>
          <w:b/>
        </w:rPr>
        <w:t xml:space="preserve">Cultural Sensitivity:</w:t>
      </w:r>
      <w:r>
        <w:t xml:space="preserve"> </w:t>
      </w:r>
      <w:r>
        <w:t xml:space="preserve">Deep understanding of the cultural and linguistic diversity of students in Dubai, enabling inclusive curriculum design.</w:t>
      </w:r>
    </w:p>
    <w:p>
      <w:pPr>
        <w:numPr>
          <w:ilvl w:val="0"/>
          <w:numId w:val="1004"/>
        </w:numPr>
        <w:pStyle w:val="Compact"/>
      </w:pPr>
      <w:r>
        <w:rPr>
          <w:bCs/>
          <w:b/>
        </w:rPr>
        <w:t xml:space="preserve">Technology Integration:</w:t>
      </w:r>
      <w:r>
        <w:t xml:space="preserve"> </w:t>
      </w:r>
      <w:r>
        <w:t xml:space="preserve">Adept at incorporating digital tools, such as AI-driven learning platforms and virtual reality simulations, to enhance teaching in UAE classrooms.</w:t>
      </w:r>
    </w:p>
    <w:bookmarkEnd w:id="28"/>
    <w:bookmarkStart w:id="29" w:name="certifications"/>
    <w:p>
      <w:pPr>
        <w:pStyle w:val="Heading2"/>
      </w:pPr>
      <w:r>
        <w:t xml:space="preserve">Certifications</w:t>
      </w:r>
    </w:p>
    <w:p>
      <w:pPr>
        <w:numPr>
          <w:ilvl w:val="0"/>
          <w:numId w:val="1005"/>
        </w:numPr>
        <w:pStyle w:val="Compact"/>
      </w:pPr>
      <w:r>
        <w:rPr>
          <w:bCs/>
          <w:b/>
        </w:rPr>
        <w:t xml:space="preserve">Certified Curriculum Developer (CCD)</w:t>
      </w:r>
      <w:r>
        <w:t xml:space="preserve"> </w:t>
      </w:r>
      <w:r>
        <w:t xml:space="preserve">– [Institution Name], [Year]</w:t>
      </w:r>
    </w:p>
    <w:p>
      <w:pPr>
        <w:numPr>
          <w:ilvl w:val="0"/>
          <w:numId w:val="1005"/>
        </w:numPr>
        <w:pStyle w:val="Compact"/>
      </w:pPr>
      <w:r>
        <w:rPr>
          <w:bCs/>
          <w:b/>
        </w:rPr>
        <w:t xml:space="preserve">International Baccalaureate (IB) Curriculum Specialist</w:t>
      </w:r>
      <w:r>
        <w:t xml:space="preserve"> </w:t>
      </w:r>
      <w:r>
        <w:t xml:space="preserve">– [Institution Name], [Year]</w:t>
      </w:r>
    </w:p>
    <w:p>
      <w:pPr>
        <w:numPr>
          <w:ilvl w:val="0"/>
          <w:numId w:val="1005"/>
        </w:numPr>
        <w:pStyle w:val="Compact"/>
      </w:pPr>
      <w:r>
        <w:rPr>
          <w:bCs/>
          <w:b/>
        </w:rPr>
        <w:t xml:space="preserve">TESOL/TEFL Certification</w:t>
      </w:r>
      <w:r>
        <w:t xml:space="preserve"> </w:t>
      </w:r>
      <w:r>
        <w:t xml:space="preserve">– [Institution Name], [Year]</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professional-affiliations"/>
    <w:p>
      <w:pPr>
        <w:pStyle w:val="Heading2"/>
      </w:pPr>
      <w:r>
        <w:t xml:space="preserve">Professional Affiliations</w:t>
      </w:r>
    </w:p>
    <w:p>
      <w:pPr>
        <w:numPr>
          <w:ilvl w:val="0"/>
          <w:numId w:val="1007"/>
        </w:numPr>
        <w:pStyle w:val="Compact"/>
      </w:pPr>
      <w:r>
        <w:t xml:space="preserve">Membre de l’Association Internationale des Curriculum Developers (AICD) – [Year]</w:t>
      </w:r>
    </w:p>
    <w:p>
      <w:pPr>
        <w:numPr>
          <w:ilvl w:val="0"/>
          <w:numId w:val="1007"/>
        </w:numPr>
        <w:pStyle w:val="Compact"/>
      </w:pPr>
      <w:r>
        <w:t xml:space="preserve">Member of the UAE Education Council for Curriculum Innovation – [Year]</w:t>
      </w:r>
    </w:p>
    <w:bookmarkEnd w:id="31"/>
    <w:bookmarkStart w:id="32" w:name="references"/>
    <w:p>
      <w:pPr>
        <w:pStyle w:val="Heading2"/>
      </w:pPr>
      <w:r>
        <w:t xml:space="preserve">References</w:t>
      </w:r>
    </w:p>
    <w:p>
      <w:pPr>
        <w:pStyle w:val="FirstParagraph"/>
      </w:pPr>
      <w:r>
        <w:t xml:space="preserve">Available upon request. Previous employers in the United Arab Emirates Dubai include [Institution Names], where I contributed to curriculum development projects that received recognition for excellence in education.</w:t>
      </w:r>
    </w:p>
    <w:bookmarkEnd w:id="32"/>
    <w:p>
      <w:pPr>
        <w:pStyle w:val="BodyText"/>
      </w:pPr>
      <w:r>
        <w:rPr>
          <w:bCs/>
          <w:b/>
        </w:rPr>
        <w:t xml:space="preserve">Note:</w:t>
      </w:r>
      <w:r>
        <w:t xml:space="preserve"> </w:t>
      </w:r>
      <w:r>
        <w:t xml:space="preserve">This resume is tailored for a Curriculum Developer role in the United Arab Emirates Dubai, emphasizing expertise in educational design, cultural adaptation, and alignment with UAE national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United Arab Emirates Dubai</dc:title>
  <dc:creator/>
  <dc:language>en</dc:language>
  <cp:keywords/>
  <dcterms:created xsi:type="dcterms:W3CDTF">2026-07-22T09:43:58Z</dcterms:created>
  <dcterms:modified xsi:type="dcterms:W3CDTF">2026-07-22T09:43:58Z</dcterms:modified>
</cp:coreProperties>
</file>

<file path=docProps/custom.xml><?xml version="1.0" encoding="utf-8"?>
<Properties xmlns="http://schemas.openxmlformats.org/officeDocument/2006/custom-properties" xmlns:vt="http://schemas.openxmlformats.org/officeDocument/2006/docPropsVTypes"/>
</file>