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0" w:name="resume"/>
    <w:p>
      <w:pPr>
        <w:pStyle w:val="Heading1"/>
      </w:pPr>
      <w:r>
        <w:t xml:space="preserve">Resume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Montreal, Quebec,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Customs Officer with over 8 years of experience in safeguarding national borders, ensuring compliance with customs regulations, and facilitating secure trade flows. Proven expertise in risk assessment, border security, and enforcement of import/export laws across Canada Montreal's bustling port and air cargo facilities. Passionate about upholding the integrity of Canada's customs framework while supporting economic growth through efficient operations.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Canada Customs and Border Protection (CBSA)</w:t>
      </w:r>
      <w:r>
        <w:t xml:space="preserve">, Montreal, Quebec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the inspection of cargo, passengers, and vehicles at Montreal’s primary international ports, ensuring adherence to Canadian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to identify potential threats, including contraband, illegal imports, and security vulnerabilities in Canada Montreal’s cross-border logistics network.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 (e.g., RCMP) to investigate smuggling operations and enforce penalties for non-compliance with customs laws.</w:t>
      </w:r>
    </w:p>
    <w:p>
      <w:pPr>
        <w:numPr>
          <w:ilvl w:val="0"/>
          <w:numId w:val="1001"/>
        </w:numPr>
        <w:pStyle w:val="Compact"/>
      </w:pPr>
      <w:r>
        <w:t xml:space="preserve">Utilized advanced technology systems such as the Automated Commercial Environment (ACE) and Trade Compliance Management System to streamline import/export documentation and reduce processing times.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officers on the latest customs protocols, emphasizing Canada Montreal’s unique challenges, such as high-volume air cargo traffic at Pierre Elliott Trudeau International Airport.</w:t>
      </w:r>
    </w:p>
    <w:p>
      <w:pPr>
        <w:numPr>
          <w:ilvl w:val="0"/>
          <w:numId w:val="1001"/>
        </w:numPr>
        <w:pStyle w:val="Compact"/>
      </w:pPr>
      <w:r>
        <w:t xml:space="preserve">Played a key role in implementing new security measures following the 2021 Canadian Border Security Strategy, enhancing Canada Montreal’s preparedness for evolving threats.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CBSA</w:t>
      </w:r>
      <w:r>
        <w:t xml:space="preserve">, Halifax, Nova Scotia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and inspected over 5,000 shipments annually, ensuring compliance with Canada’s customs laws and international trade regulations.</w:t>
      </w:r>
    </w:p>
    <w:p>
      <w:pPr>
        <w:numPr>
          <w:ilvl w:val="0"/>
          <w:numId w:val="1002"/>
        </w:numPr>
        <w:pStyle w:val="Compact"/>
      </w:pPr>
      <w:r>
        <w:t xml:space="preserve">Identified and seized prohibited items, including counterfeit goods, restricted agricultural products, and illicit drugs entering through Canada Montreal’s rail and road networks.</w:t>
      </w:r>
    </w:p>
    <w:p>
      <w:pPr>
        <w:numPr>
          <w:ilvl w:val="0"/>
          <w:numId w:val="1002"/>
        </w:numPr>
        <w:pStyle w:val="Compact"/>
      </w:pPr>
      <w:r>
        <w:t xml:space="preserve">Reviewed import documentation for accuracy and completeness, reducing delays in cargo clearance by 20% through process optimization.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regional customs compliance training program for port authorities in eastern Canada, with a focus on Montreal’s strategic role as a trade hub.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risk-based inspection model that prioritized high-risk shipments, improving efficiency while maintaining security standards in Canada Montreal’s maritime ports.</w:t>
      </w:r>
    </w:p>
    <w:bookmarkEnd w:id="23"/>
    <w:bookmarkEnd w:id="24"/>
    <w:bookmarkStart w:id="25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Bachelor of Arts in Criminology</w:t>
      </w:r>
      <w:r>
        <w:t xml:space="preserve">, University of Montreal | 2011 – 2014</w:t>
      </w:r>
    </w:p>
    <w:p>
      <w:pPr>
        <w:pStyle w:val="BodyText"/>
      </w:pPr>
      <w:r>
        <w:rPr>
          <w:bCs/>
          <w:b/>
        </w:rPr>
        <w:t xml:space="preserve">Customs Broker License (CBL)</w:t>
      </w:r>
      <w:r>
        <w:t xml:space="preserve">, Canada Customs Training Institute | 2017</w:t>
      </w:r>
    </w:p>
    <w:p>
      <w:pPr>
        <w:pStyle w:val="BodyText"/>
      </w:pPr>
      <w:r>
        <w:rPr>
          <w:bCs/>
          <w:b/>
        </w:rPr>
        <w:t xml:space="preserve">Border Security and Risk Management Certification</w:t>
      </w:r>
      <w:r>
        <w:t xml:space="preserve">, CBSA Academy | 2019</w:t>
      </w:r>
    </w:p>
    <w:p>
      <w:pPr>
        <w:pStyle w:val="BodyText"/>
      </w:pPr>
      <w:r>
        <w:rPr>
          <w:bCs/>
          <w:b/>
        </w:rPr>
        <w:t xml:space="preserve">French Language Proficiency (B2 Level)</w:t>
      </w:r>
      <w:r>
        <w:t xml:space="preserve">, TEF Canada Test | 2015</w:t>
      </w:r>
    </w:p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Deep understanding of the Customs Tariff, Import-Export Act, and Canada Montreal’s unique compliance requirements for cross-border trade.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Expertise in using customs software (ACE, T1), data analytics tools, and GIS mapping for risk assessment in Canada Montreal’s logistics network.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with international stakeholders, including traders, shipping companies, and law enforcement agencies across Canada Montreal.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French, with the ability to communicate effectively in multicultural environments typical of Canada Montreal’s diverse communities.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customs issues, such as disputes over valuation, classification, or documentation during inspections at Canada Montreal’s ports.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Compliance and Ethics:</w:t>
      </w:r>
      <w:r>
        <w:t xml:space="preserve"> </w:t>
      </w:r>
      <w:r>
        <w:t xml:space="preserve">Commitment to upholding the highest standards of integrity, ensuring transparency in all customs operations within Canada Montreal’s regulatory framework.</w:t>
      </w:r>
    </w:p>
    <w:bookmarkEnd w:id="26"/>
    <w:bookmarkStart w:id="27" w:name="additional-experience"/>
    <w:p>
      <w:pPr>
        <w:pStyle w:val="Heading2"/>
      </w:pPr>
      <w:r>
        <w:t xml:space="preserve">Additional Experience</w:t>
      </w:r>
    </w:p>
    <w:p>
      <w:pPr>
        <w:pStyle w:val="FirstParagraph"/>
      </w:pPr>
      <w:r>
        <w:rPr>
          <w:bCs/>
          <w:b/>
        </w:rPr>
        <w:t xml:space="preserve">Volunteer Customs Inspector, Montreal International Trade Association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4"/>
        </w:numPr>
        <w:pStyle w:val="Compact"/>
      </w:pPr>
      <w:r>
        <w:t xml:space="preserve">Provided pro bono support to small businesses navigating customs regulations, with a focus on Montreal’s growing manufacturing sector.</w:t>
      </w:r>
    </w:p>
    <w:p>
      <w:pPr>
        <w:numPr>
          <w:ilvl w:val="0"/>
          <w:numId w:val="1004"/>
        </w:numPr>
        <w:pStyle w:val="Compact"/>
      </w:pPr>
      <w:r>
        <w:t xml:space="preserve">Organized workshops on Canada Montreal’s customs compliance requirements for startups and exporters.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Canadian Association of Customs Brokers and Brokers (CACB)</w:t>
      </w:r>
    </w:p>
    <w:p>
      <w:pPr>
        <w:numPr>
          <w:ilvl w:val="0"/>
          <w:numId w:val="1005"/>
        </w:numPr>
        <w:pStyle w:val="Compact"/>
      </w:pPr>
      <w:r>
        <w:t xml:space="preserve">Active participant in the Montreal Border Security Forum, a collaborative platform for sharing best practices on Canada Montreal’s customs challenges.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t xml:space="preserve">This resume is tailored for the role of Customs Officer in Canada Montreal, emphasizing experience in border security, trade compliance, and operational efficiency within the region’s critical logistics infrastructure.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</dc:title>
  <dc:creator/>
  <dc:language>en</dc:language>
  <cp:keywords/>
  <dcterms:created xsi:type="dcterms:W3CDTF">2026-07-21T10:37:06Z</dcterms:created>
  <dcterms:modified xsi:type="dcterms:W3CDTF">2026-07-21T10:37:06Z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