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Iran</w:t>
      </w:r>
      <w:r>
        <w:t xml:space="preserve"> </w:t>
      </w:r>
      <w:r>
        <w:t xml:space="preserve">Tehran</w:t>
      </w:r>
    </w:p>
    <w:bookmarkStart w:id="28" w:name="resume"/>
    <w:p>
      <w:pPr>
        <w:pStyle w:val="Heading1"/>
      </w:pPr>
      <w:r>
        <w:t xml:space="preserve">Resume</w:t>
      </w:r>
    </w:p>
    <w:p>
      <w:pPr>
        <w:pStyle w:val="FirstParagraph"/>
      </w:pPr>
      <w:r>
        <w:rPr>
          <w:bCs/>
          <w:b/>
        </w:rPr>
        <w:t xml:space="preserve">Name:</w:t>
      </w:r>
      <w:r>
        <w:t xml:space="preserve"> </w:t>
      </w:r>
      <w:r>
        <w:t xml:space="preserve">Mohammad Rezaei</w:t>
      </w:r>
      <w:r>
        <w:br/>
      </w:r>
      <w:r>
        <w:rPr>
          <w:bCs/>
          <w:b/>
        </w:rPr>
        <w:t xml:space="preserve">Address:</w:t>
      </w:r>
      <w:r>
        <w:t xml:space="preserve"> </w:t>
      </w:r>
      <w:r>
        <w:t xml:space="preserve">Tehran, Iran</w:t>
      </w:r>
      <w:r>
        <w:br/>
      </w:r>
      <w:r>
        <w:rPr>
          <w:bCs/>
          <w:b/>
        </w:rPr>
        <w:t xml:space="preserve">Email:</w:t>
      </w:r>
      <w:r>
        <w:t xml:space="preserve"> </w:t>
      </w:r>
      <w:r>
        <w:t xml:space="preserve">m.rezaei@customs.ir</w:t>
      </w:r>
      <w:r>
        <w:br/>
      </w:r>
      <w:r>
        <w:rPr>
          <w:bCs/>
          <w:b/>
        </w:rPr>
        <w:t xml:space="preserve">Phone:</w:t>
      </w:r>
      <w:r>
        <w:t xml:space="preserve"> </w:t>
      </w:r>
      <w:r>
        <w:t xml:space="preserve">+98 21 12345678</w:t>
      </w:r>
    </w:p>
    <w:bookmarkStart w:id="20" w:name="professional-summary"/>
    <w:p>
      <w:pPr>
        <w:pStyle w:val="Heading2"/>
      </w:pPr>
      <w:r>
        <w:t xml:space="preserve">Professional Summary</w:t>
      </w:r>
    </w:p>
    <w:p>
      <w:pPr>
        <w:pStyle w:val="FirstParagraph"/>
      </w:pPr>
      <w:r>
        <w:t xml:space="preserve">A dedicated and experienced Customs Officer with over a decade of expertise in border control, tariff regulation, and international trade compliance. Specializing in the intricate operations of the Islamic Republic of Iran Customs Administration (IRICA), I have consistently demonstrated a strong commitment to safeguarding national interests while facilitating legitimate trade flows through Tehran's bustling customs checkpoints. This resume highlights my qualifications as a Customs Officer in Iran Tehran, where I have honed my skills in risk assessment, cargo inspection, and regulatory enforcement under the stringent guidelines of the Iranian Customs Code.</w:t>
      </w:r>
    </w:p>
    <w:bookmarkEnd w:id="20"/>
    <w:bookmarkStart w:id="23" w:name="work-experience"/>
    <w:p>
      <w:pPr>
        <w:pStyle w:val="Heading2"/>
      </w:pPr>
      <w:r>
        <w:t xml:space="preserve">Work Experience</w:t>
      </w:r>
    </w:p>
    <w:bookmarkStart w:id="21" w:name="senior-customs-officer"/>
    <w:p>
      <w:pPr>
        <w:pStyle w:val="Heading3"/>
      </w:pPr>
      <w:r>
        <w:t xml:space="preserve">Senior Customs Officer</w:t>
      </w:r>
    </w:p>
    <w:p>
      <w:pPr>
        <w:pStyle w:val="FirstParagraph"/>
      </w:pPr>
      <w:r>
        <w:rPr>
          <w:bCs/>
          <w:b/>
        </w:rPr>
        <w:t xml:space="preserve">Islamic Republic of Iran Customs Administration (IRICA)</w:t>
      </w:r>
    </w:p>
    <w:p>
      <w:pPr>
        <w:pStyle w:val="BodyText"/>
      </w:pPr>
      <w:r>
        <w:rPr>
          <w:iCs/>
          <w:i/>
        </w:rPr>
        <w:t xml:space="preserve">Tehran, Iran | January 2018 – Present</w:t>
      </w:r>
    </w:p>
    <w:p>
      <w:pPr>
        <w:numPr>
          <w:ilvl w:val="0"/>
          <w:numId w:val="1001"/>
        </w:numPr>
        <w:pStyle w:val="Compact"/>
      </w:pPr>
      <w:r>
        <w:t xml:space="preserve">Supervised the daily operations of the Tehran International Airport Customs Division, ensuring compliance with national and international trade regulations.</w:t>
      </w:r>
    </w:p>
    <w:p>
      <w:pPr>
        <w:numPr>
          <w:ilvl w:val="0"/>
          <w:numId w:val="1001"/>
        </w:numPr>
        <w:pStyle w:val="Compact"/>
      </w:pPr>
      <w:r>
        <w:t xml:space="preserve">Conducted advanced risk assessments to identify potential smuggling activities and optimize inspection protocols for high-value cargo.</w:t>
      </w:r>
    </w:p>
    <w:p>
      <w:pPr>
        <w:numPr>
          <w:ilvl w:val="0"/>
          <w:numId w:val="1001"/>
        </w:numPr>
        <w:pStyle w:val="Compact"/>
      </w:pPr>
      <w:r>
        <w:t xml:space="preserve">Collaborated with local and international authorities to streamline customs procedures, reducing delays by 15% in the past two years.</w:t>
      </w:r>
    </w:p>
    <w:p>
      <w:pPr>
        <w:numPr>
          <w:ilvl w:val="0"/>
          <w:numId w:val="1001"/>
        </w:numPr>
        <w:pStyle w:val="Compact"/>
      </w:pPr>
      <w:r>
        <w:t xml:space="preserve">Mentored junior officers on the latest customs technologies, such as X-ray scanners and AI-driven data analytics tools tailored for Iran's regulatory framework.</w:t>
      </w:r>
    </w:p>
    <w:p>
      <w:pPr>
        <w:numPr>
          <w:ilvl w:val="0"/>
          <w:numId w:val="1001"/>
        </w:numPr>
        <w:pStyle w:val="Compact"/>
      </w:pPr>
      <w:r>
        <w:t xml:space="preserve">Played a key role in drafting internal guidelines for handling hazardous materials, aligning with Tehran's strategic goals to enhance border security.</w:t>
      </w:r>
    </w:p>
    <w:bookmarkEnd w:id="21"/>
    <w:bookmarkStart w:id="22" w:name="customs-officer"/>
    <w:p>
      <w:pPr>
        <w:pStyle w:val="Heading3"/>
      </w:pPr>
      <w:r>
        <w:t xml:space="preserve">Customs Officer</w:t>
      </w:r>
    </w:p>
    <w:p>
      <w:pPr>
        <w:pStyle w:val="FirstParagraph"/>
      </w:pPr>
      <w:r>
        <w:rPr>
          <w:bCs/>
          <w:b/>
        </w:rPr>
        <w:t xml:space="preserve">Islamic Republic of Iran Customs Administration (IRICA)</w:t>
      </w:r>
    </w:p>
    <w:p>
      <w:pPr>
        <w:pStyle w:val="BodyText"/>
      </w:pPr>
      <w:r>
        <w:rPr>
          <w:iCs/>
          <w:i/>
        </w:rPr>
        <w:t xml:space="preserve">Tehran, Iran | June 2012 – December 2017</w:t>
      </w:r>
    </w:p>
    <w:p>
      <w:pPr>
        <w:numPr>
          <w:ilvl w:val="0"/>
          <w:numId w:val="1002"/>
        </w:numPr>
        <w:pStyle w:val="Compact"/>
      </w:pPr>
      <w:r>
        <w:t xml:space="preserve">Processed over 5,000 customs declarations annually at the Imam Khomeini International Airport, ensuring adherence to tariff classifications and documentation requirements.</w:t>
      </w:r>
    </w:p>
    <w:p>
      <w:pPr>
        <w:numPr>
          <w:ilvl w:val="0"/>
          <w:numId w:val="1002"/>
        </w:numPr>
        <w:pStyle w:val="Compact"/>
      </w:pPr>
      <w:r>
        <w:t xml:space="preserve">Conducted thorough inspections of imported/exported goods, leveraging knowledge of Iran's Customs Code and international trade agreements like the WTO and regional pacts.</w:t>
      </w:r>
    </w:p>
    <w:p>
      <w:pPr>
        <w:numPr>
          <w:ilvl w:val="0"/>
          <w:numId w:val="1002"/>
        </w:numPr>
        <w:pStyle w:val="Compact"/>
      </w:pPr>
      <w:r>
        <w:t xml:space="preserve">Developed a reputation for resolving complex cases involving counterfeit products, contributing to Tehran's efforts to protect local markets from illegal imports.</w:t>
      </w:r>
    </w:p>
    <w:p>
      <w:pPr>
        <w:numPr>
          <w:ilvl w:val="0"/>
          <w:numId w:val="1002"/>
        </w:numPr>
        <w:pStyle w:val="Compact"/>
      </w:pPr>
      <w:r>
        <w:t xml:space="preserve">Participated in cross-border training programs with neighboring countries, enhancing collaboration on customs enforcement in the Iran-Turkey and Iran-Iraq corridors.</w:t>
      </w:r>
    </w:p>
    <w:p>
      <w:pPr>
        <w:numPr>
          <w:ilvl w:val="0"/>
          <w:numId w:val="1002"/>
        </w:numPr>
        <w:pStyle w:val="Compact"/>
      </w:pPr>
      <w:r>
        <w:t xml:space="preserve">Contributed to the implementation of e-Customs initiatives in Tehran, reducing paperwork and improving transparency in trade processes.</w:t>
      </w:r>
    </w:p>
    <w:bookmarkEnd w:id="22"/>
    <w:bookmarkEnd w:id="23"/>
    <w:bookmarkStart w:id="24" w:name="education"/>
    <w:p>
      <w:pPr>
        <w:pStyle w:val="Heading2"/>
      </w:pPr>
      <w:r>
        <w:t xml:space="preserve">Education</w:t>
      </w:r>
    </w:p>
    <w:p>
      <w:pPr>
        <w:pStyle w:val="FirstParagraph"/>
      </w:pPr>
      <w:r>
        <w:rPr>
          <w:bCs/>
          <w:b/>
        </w:rPr>
        <w:t xml:space="preserve">Bachelor of Laws (LL.B.)</w:t>
      </w:r>
    </w:p>
    <w:p>
      <w:pPr>
        <w:pStyle w:val="BodyText"/>
      </w:pPr>
      <w:r>
        <w:rPr>
          <w:iCs/>
          <w:i/>
        </w:rPr>
        <w:t xml:space="preserve">University of Tehran, Iran | 2008 – 2011</w:t>
      </w:r>
    </w:p>
    <w:p>
      <w:pPr>
        <w:numPr>
          <w:ilvl w:val="0"/>
          <w:numId w:val="1003"/>
        </w:numPr>
        <w:pStyle w:val="Compact"/>
      </w:pPr>
      <w:r>
        <w:t xml:space="preserve">Specialized in International Trade Law, focusing on customs regulations and their implications for national economic policies.</w:t>
      </w:r>
    </w:p>
    <w:p>
      <w:pPr>
        <w:numPr>
          <w:ilvl w:val="0"/>
          <w:numId w:val="1003"/>
        </w:numPr>
        <w:pStyle w:val="Compact"/>
      </w:pPr>
      <w:r>
        <w:t xml:space="preserve">Graduated with honors, emphasizing the legal frameworks governing customs operations in Iran Tehran.</w:t>
      </w:r>
    </w:p>
    <w:p>
      <w:pPr>
        <w:pStyle w:val="FirstParagraph"/>
      </w:pPr>
      <w:r>
        <w:rPr>
          <w:bCs/>
          <w:b/>
        </w:rPr>
        <w:t xml:space="preserve">Certifications</w:t>
      </w:r>
    </w:p>
    <w:p>
      <w:pPr>
        <w:numPr>
          <w:ilvl w:val="0"/>
          <w:numId w:val="1004"/>
        </w:numPr>
        <w:pStyle w:val="Compact"/>
      </w:pPr>
      <w:r>
        <w:t xml:space="preserve">Advanced Customs Management Certification, IRICA Training Institute, 2017</w:t>
      </w:r>
    </w:p>
    <w:p>
      <w:pPr>
        <w:numPr>
          <w:ilvl w:val="0"/>
          <w:numId w:val="1004"/>
        </w:numPr>
        <w:pStyle w:val="Compact"/>
      </w:pPr>
      <w:r>
        <w:t xml:space="preserve">International Trade Compliance Specialist (ITCS), World Customs Organization (WCO), 2015</w:t>
      </w:r>
    </w:p>
    <w:p>
      <w:pPr>
        <w:numPr>
          <w:ilvl w:val="0"/>
          <w:numId w:val="1004"/>
        </w:numPr>
        <w:pStyle w:val="Compact"/>
      </w:pPr>
      <w:r>
        <w:t xml:space="preserve">Emergency Response and Security Protocols for Customs Officers, Tehran Police Academy, 2019</w:t>
      </w:r>
    </w:p>
    <w:bookmarkEnd w:id="24"/>
    <w:bookmarkStart w:id="25"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Iran's Customs Code, WTO agreements, and regional trade pacts.</w:t>
      </w:r>
    </w:p>
    <w:p>
      <w:pPr>
        <w:numPr>
          <w:ilvl w:val="0"/>
          <w:numId w:val="1005"/>
        </w:numPr>
        <w:pStyle w:val="Compact"/>
      </w:pPr>
      <w:r>
        <w:rPr>
          <w:bCs/>
          <w:b/>
        </w:rPr>
        <w:t xml:space="preserve">Inspection Techniques:</w:t>
      </w:r>
      <w:r>
        <w:t xml:space="preserve"> </w:t>
      </w:r>
      <w:r>
        <w:t xml:space="preserve">Proficient in using X-ray machines, metal detectors, and other customs inspection tools.</w:t>
      </w:r>
    </w:p>
    <w:p>
      <w:pPr>
        <w:numPr>
          <w:ilvl w:val="0"/>
          <w:numId w:val="1005"/>
        </w:numPr>
        <w:pStyle w:val="Compact"/>
      </w:pPr>
      <w:r>
        <w:rPr>
          <w:bCs/>
          <w:b/>
        </w:rPr>
        <w:t xml:space="preserve">Data Analysis:</w:t>
      </w:r>
      <w:r>
        <w:t xml:space="preserve"> </w:t>
      </w:r>
      <w:r>
        <w:t xml:space="preserve">Skilled in interpreting customs data to identify trends and optimize operations in Tehran's ports of entry.</w:t>
      </w:r>
    </w:p>
    <w:p>
      <w:pPr>
        <w:numPr>
          <w:ilvl w:val="0"/>
          <w:numId w:val="1005"/>
        </w:numPr>
        <w:pStyle w:val="Compact"/>
      </w:pPr>
      <w:r>
        <w:rPr>
          <w:bCs/>
          <w:b/>
        </w:rPr>
        <w:t xml:space="preserve">Diplomatic Communication:</w:t>
      </w:r>
      <w:r>
        <w:t xml:space="preserve"> </w:t>
      </w:r>
      <w:r>
        <w:t xml:space="preserve">Adept at negotiating with traders and international partners to resolve disputes while maintaining compliance.</w:t>
      </w:r>
    </w:p>
    <w:p>
      <w:pPr>
        <w:numPr>
          <w:ilvl w:val="0"/>
          <w:numId w:val="1005"/>
        </w:numPr>
        <w:pStyle w:val="Compact"/>
      </w:pPr>
      <w:r>
        <w:rPr>
          <w:bCs/>
          <w:b/>
        </w:rPr>
        <w:t xml:space="preserve">Languages:</w:t>
      </w:r>
      <w:r>
        <w:t xml:space="preserve"> </w:t>
      </w:r>
      <w:r>
        <w:t xml:space="preserve">Fluent in Persian, English, and basic knowledge of Arabic for cross-border interactions.</w:t>
      </w:r>
    </w:p>
    <w:bookmarkEnd w:id="25"/>
    <w:bookmarkStart w:id="26" w:name="professional-affiliations"/>
    <w:p>
      <w:pPr>
        <w:pStyle w:val="Heading2"/>
      </w:pPr>
      <w:r>
        <w:t xml:space="preserve">Professional Affiliations</w:t>
      </w:r>
    </w:p>
    <w:p>
      <w:pPr>
        <w:numPr>
          <w:ilvl w:val="0"/>
          <w:numId w:val="1006"/>
        </w:numPr>
        <w:pStyle w:val="Compact"/>
      </w:pPr>
      <w:r>
        <w:t xml:space="preserve">Member of the Iranian Customs Officers Association (ICOA), 2010 – Present</w:t>
      </w:r>
    </w:p>
    <w:p>
      <w:pPr>
        <w:numPr>
          <w:ilvl w:val="0"/>
          <w:numId w:val="1006"/>
        </w:numPr>
        <w:pStyle w:val="Compact"/>
      </w:pPr>
      <w:r>
        <w:t xml:space="preserve">Participant in annual Iran Tehran Customs Symposium, discussing innovations in border security and trade facilitation.</w:t>
      </w:r>
    </w:p>
    <w:bookmarkEnd w:id="26"/>
    <w:bookmarkStart w:id="27" w:name="additional-information"/>
    <w:p>
      <w:pPr>
        <w:pStyle w:val="Heading2"/>
      </w:pPr>
      <w:r>
        <w:t xml:space="preserve">Additional Information</w:t>
      </w:r>
    </w:p>
    <w:p>
      <w:pPr>
        <w:pStyle w:val="FirstParagraph"/>
      </w:pPr>
      <w:r>
        <w:t xml:space="preserve">As a Customs Officer in Iran Tehran, I have been actively involved in community outreach programs to educate businesses on customs procedures, fostering trust and transparency. My work aligns with the Iranian government's vision of strengthening border security while promoting trade efficiency. I am deeply committed to upholding the integrity of Iran's customs system and contributing to the nation's economic growth.</w:t>
      </w:r>
    </w:p>
    <w:p>
      <w:pPr>
        <w:pStyle w:val="BodyText"/>
      </w:pPr>
      <w:r>
        <w:t xml:space="preserve">This resume reflects the unique demands of a Customs Officer role in Iran Tehran, emphasizing expertise in local regulations, cross-border operations, and technological advancements tailored to the region's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Iran Tehran</dc:title>
  <dc:creator/>
  <dc:language>en</dc:language>
  <cp:keywords/>
  <dcterms:created xsi:type="dcterms:W3CDTF">2026-05-30T21:46:59Z</dcterms:created>
  <dcterms:modified xsi:type="dcterms:W3CDTF">2026-05-30T21:46:59Z</dcterms:modified>
</cp:coreProperties>
</file>

<file path=docProps/custom.xml><?xml version="1.0" encoding="utf-8"?>
<Properties xmlns="http://schemas.openxmlformats.org/officeDocument/2006/custom-properties" xmlns:vt="http://schemas.openxmlformats.org/officeDocument/2006/docPropsVTypes"/>
</file>