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0" w:name="resume-customs-officer"/>
    <w:p>
      <w:pPr>
        <w:pStyle w:val="Heading1"/>
      </w:pPr>
      <w:r>
        <w:t xml:space="preserve">Resume: Customs Officer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Customs Officer with a strong background in international trade regulations, border security, and import/export compliance. With a deep understanding of Japan’s customs protocols and a passion for ensuring seamless cross-border operations, I have consistently contributed to the efficiency and integrity of customs processes in Kyoto. My career is rooted in upholding national security while fostering economic growth through streamlined trade practices. I am committed to leveraging my expertise in Japan Kyoto’s unique regulatory environment to support global trade while adhering to local laws and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Kyoto International Port, Japan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and clearance of imports/exports at Kyoto’s primary port, ensuring compliance with Japanese customs laws and international agreements.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and international partners to address smuggling risks, counterfeit goods, and fraudulent documentation in Japan Kyoto’s trade corridors.</w:t>
      </w:r>
    </w:p>
    <w:p>
      <w:pPr>
        <w:numPr>
          <w:ilvl w:val="0"/>
          <w:numId w:val="1001"/>
        </w:numPr>
        <w:pStyle w:val="Compact"/>
      </w:pPr>
      <w:r>
        <w:t xml:space="preserve">Implement advanced risk assessment tools to prioritize high-risk shipments, reducing processing times by 20% while maintaining stringent security standards.</w:t>
      </w:r>
    </w:p>
    <w:p>
      <w:pPr>
        <w:numPr>
          <w:ilvl w:val="0"/>
          <w:numId w:val="1001"/>
        </w:numPr>
        <w:pStyle w:val="Compact"/>
      </w:pPr>
      <w:r>
        <w:t xml:space="preserve">Provide guidance to customs officers on the latest regulatory updates, including changes in Japan’s Harmonized System (HS) classification and import/export documentation requirements.</w:t>
      </w:r>
    </w:p>
    <w:p>
      <w:pPr>
        <w:numPr>
          <w:ilvl w:val="0"/>
          <w:numId w:val="1001"/>
        </w:numPr>
        <w:pStyle w:val="Compact"/>
      </w:pPr>
      <w:r>
        <w:t xml:space="preserve">Conduct training sessions for new recruits on Kyoto-specific challenges, such as handling cultural artifacts and perishable goods under strict Japanese regulations.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Kyoto Customs Office, Japan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daily customs operations, including document verification, cargo inspections, and tariff classification for goods entering/exiting Kyoto.</w:t>
      </w:r>
    </w:p>
    <w:p>
      <w:pPr>
        <w:numPr>
          <w:ilvl w:val="0"/>
          <w:numId w:val="1002"/>
        </w:numPr>
        <w:pStyle w:val="Compact"/>
      </w:pPr>
      <w:r>
        <w:t xml:space="preserve">Utilized Japan’s Automated Import/Export System (AIES) to streamline processes and reduce delays for businesses operating in Kyoto’s industrial zones.</w:t>
      </w:r>
    </w:p>
    <w:p>
      <w:pPr>
        <w:numPr>
          <w:ilvl w:val="0"/>
          <w:numId w:val="1002"/>
        </w:numPr>
        <w:pStyle w:val="Compact"/>
      </w:pPr>
      <w:r>
        <w:t xml:space="preserve">Investigated discrepancies in import declarations and coordinated with law enforcement to address violations, contributing to a 15% reduction in non-compliance cases during my tenure.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Japan’s "Green Channel" initiative, which expedited clearance for low-risk shipments while maintaining high security standards.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logistics companies to improve communication and reduce bottlenecks in Kyoto’s supply chain networks.</w:t>
      </w:r>
    </w:p>
    <w:bookmarkEnd w:id="23"/>
    <w:bookmarkStart w:id="24" w:name="customs-trainee"/>
    <w:p>
      <w:pPr>
        <w:pStyle w:val="Heading3"/>
      </w:pPr>
      <w:r>
        <w:t xml:space="preserve">Customs Trainee</w:t>
      </w:r>
    </w:p>
    <w:p>
      <w:pPr>
        <w:pStyle w:val="FirstParagraph"/>
      </w:pPr>
      <w:r>
        <w:rPr>
          <w:bCs/>
          <w:b/>
        </w:rPr>
        <w:t xml:space="preserve">Japan Customs Training Center, Tokyo</w:t>
      </w:r>
    </w:p>
    <w:p>
      <w:pPr>
        <w:pStyle w:val="BodyText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Completed specialized training in Japanese customs procedures, including the Japan Customs Tariff Act and international trade agreements like CPTPP.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Kyoto’s customs environment through fieldwork, where I assisted in processing agricultural imports and pharmaceuticals.</w:t>
      </w:r>
    </w:p>
    <w:p>
      <w:pPr>
        <w:numPr>
          <w:ilvl w:val="0"/>
          <w:numId w:val="1003"/>
        </w:numPr>
        <w:pStyle w:val="Compact"/>
      </w:pPr>
      <w:r>
        <w:t xml:space="preserve">Studied case studies related to Kyoto’s historical trade routes and modern logistics challenges, enhancing my understanding of the city’s role as a cultural and economic hub.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Trade</w:t>
      </w:r>
    </w:p>
    <w:p>
      <w:pPr>
        <w:pStyle w:val="BodyText"/>
      </w:pPr>
      <w:r>
        <w:rPr>
          <w:iCs/>
          <w:i/>
        </w:rPr>
        <w:t xml:space="preserve">University of Kyoto, Japan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Customs Specialist (CCS)</w:t>
      </w:r>
      <w:r>
        <w:t xml:space="preserve"> </w:t>
      </w:r>
      <w:r>
        <w:t xml:space="preserve">– Japan Customs Association,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Trade Compliance Professional (ITCP)</w:t>
      </w:r>
      <w:r>
        <w:t xml:space="preserve"> </w:t>
      </w:r>
      <w:r>
        <w:t xml:space="preserve">– Global Trade Academy,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JIS Q 9001:2015 (Quality Management System)</w:t>
      </w:r>
      <w:r>
        <w:t xml:space="preserve"> </w:t>
      </w:r>
      <w:r>
        <w:t xml:space="preserve">– Japan Industrial Standards Committee,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License (Japan)</w:t>
      </w:r>
      <w:r>
        <w:t xml:space="preserve"> </w:t>
      </w:r>
      <w:r>
        <w:t xml:space="preserve">– Japanese Ministry of Finance,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(professional), Mandarin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AIES, SAP, Microsoft Office Suite, Customs Data Management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Japan Customs Tariff Act, CPTPP, WTO Rules of Origin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Risk assessment, cargo inspection techniques, document verification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problem-solving, leadership in high-pressure environments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"Outstanding Customs Officer" by the Kyoto Port Authority in 2021 for exceptional service during a major trade volume surge.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streamlined customs process for Kyoto’s growing e-commerce sector, reducing clearance times by 30%.</w:t>
      </w:r>
    </w:p>
    <w:p>
      <w:pPr>
        <w:numPr>
          <w:ilvl w:val="0"/>
          <w:numId w:val="1006"/>
        </w:numPr>
        <w:pStyle w:val="Compact"/>
      </w:pPr>
      <w:r>
        <w:t xml:space="preserve">Played a key role in intercepting counterfeit goods at Kyoto’s border, safeguarding local markets and consumer safety.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Japan Customs Association (JCA)</w:t>
      </w:r>
    </w:p>
    <w:p>
      <w:pPr>
        <w:numPr>
          <w:ilvl w:val="0"/>
          <w:numId w:val="1007"/>
        </w:numPr>
        <w:pStyle w:val="Compact"/>
      </w:pPr>
      <w:r>
        <w:t xml:space="preserve">Member, International Chamber of Commerce (ICC) – Trade Compliance Division</w:t>
      </w:r>
    </w:p>
    <w:p>
      <w:pPr>
        <w:numPr>
          <w:ilvl w:val="0"/>
          <w:numId w:val="1007"/>
        </w:numPr>
        <w:pStyle w:val="Compact"/>
      </w:pPr>
      <w:r>
        <w:t xml:space="preserve">Volunteer, Kyoto Business Council for Global Trade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Covering all aspects of "Resume", "Customs Officer", and "Japan Kyoto" as requested.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2026-07-23T13:49:28Z</dcterms:created>
  <dcterms:modified xsi:type="dcterms:W3CDTF">2026-07-23T13:49:28Z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