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2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[X years] of expertise in enforcing customs regulations, ensuring compliance with Japan's stringent trade laws, and safeguarding Osaka's critical ports. Proficient in navigating complex international trade frameworks while maintaining a strong commitment to security, efficiency, and cross-border collaboration. A deep understanding of Japan Osaka's unique logistical demands as a global hub for commerce and tourism positions me as an ideal candidate for roles requiring precision, cultural awareness, and regulatory expertise.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iCs/>
          <w:i/>
        </w:rPr>
        <w:t xml:space="preserve">Osaka Customs Office, Japan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1"/>
        </w:numPr>
        <w:pStyle w:val="Compact"/>
      </w:pPr>
      <w:r>
        <w:t xml:space="preserve">Conducted thorough inspections of inbound and outbound cargo, ensuring compliance with Japan Osaka's customs regulations and international trade agreements.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law enforcement and international partners to combat smuggling, counterfeiting, and illicit trade in Osaka’s port facilities.</w:t>
      </w:r>
    </w:p>
    <w:p>
      <w:pPr>
        <w:numPr>
          <w:ilvl w:val="0"/>
          <w:numId w:val="1001"/>
        </w:numPr>
        <w:pStyle w:val="Compact"/>
      </w:pPr>
      <w:r>
        <w:t xml:space="preserve">Utilized advanced risk assessment tools to identify high-risk shipments, reducing delays for legitimate trade while maintaining strict security protocols.</w:t>
      </w:r>
    </w:p>
    <w:p>
      <w:pPr>
        <w:numPr>
          <w:ilvl w:val="0"/>
          <w:numId w:val="1001"/>
        </w:numPr>
        <w:pStyle w:val="Compact"/>
      </w:pPr>
      <w:r>
        <w:t xml:space="preserve">Provided guidance to importers/exporters on Japanese customs procedures, including documentation requirements and tariff classifications specific to Osaka’s industrial sectors.</w:t>
      </w:r>
    </w:p>
    <w:p>
      <w:pPr>
        <w:numPr>
          <w:ilvl w:val="0"/>
          <w:numId w:val="1001"/>
        </w:numPr>
        <w:pStyle w:val="Compact"/>
      </w:pPr>
      <w:r>
        <w:t xml:space="preserve">Maintained detailed records of customs transactions and participated in audits to ensure adherence to Japan Osaka’s regulatory framework.</w:t>
      </w:r>
    </w:p>
    <w:bookmarkEnd w:id="21"/>
    <w:bookmarkStart w:id="22" w:name="senior-customs-inspector"/>
    <w:p>
      <w:pPr>
        <w:pStyle w:val="Heading3"/>
      </w:pPr>
      <w:r>
        <w:t xml:space="preserve">Senior Customs Inspector</w:t>
      </w:r>
    </w:p>
    <w:p>
      <w:pPr>
        <w:pStyle w:val="FirstParagraph"/>
      </w:pPr>
      <w:r>
        <w:rPr>
          <w:iCs/>
          <w:i/>
        </w:rPr>
        <w:t xml:space="preserve">Kansai International Airport Customs Division, Japan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customs operations at Kansai International Airport, a key gateway for trade and tourism in Japan Osaka.</w:t>
      </w:r>
    </w:p>
    <w:p>
      <w:pPr>
        <w:numPr>
          <w:ilvl w:val="0"/>
          <w:numId w:val="1002"/>
        </w:numPr>
        <w:pStyle w:val="Compact"/>
      </w:pPr>
      <w:r>
        <w:t xml:space="preserve">Supervised teams of junior officers, fostering a culture of professionalism and compliance with Japanese customs laws.</w:t>
      </w:r>
    </w:p>
    <w:p>
      <w:pPr>
        <w:numPr>
          <w:ilvl w:val="0"/>
          <w:numId w:val="1002"/>
        </w:numPr>
        <w:pStyle w:val="Compact"/>
      </w:pPr>
      <w:r>
        <w:t xml:space="preserve">Implemented innovative solutions to streamline passenger and cargo processing, enhancing efficiency while upholding Japan Osaka’s security standards.</w:t>
      </w:r>
    </w:p>
    <w:p>
      <w:pPr>
        <w:numPr>
          <w:ilvl w:val="0"/>
          <w:numId w:val="1002"/>
        </w:numPr>
        <w:pStyle w:val="Compact"/>
      </w:pPr>
      <w:r>
        <w:t xml:space="preserve">Participated in cross-border training programs with agencies in South Korea and China to strengthen regional cooperation for customs enforcement.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Osaka-specific protocols for handling pharmaceuticals, electronics, and agricultural imports under Japan’s strict regulatory environment.</w:t>
      </w:r>
    </w:p>
    <w:bookmarkEnd w:id="22"/>
    <w:bookmarkEnd w:id="23"/>
    <w:bookmarkStart w:id="27" w:name="education-certifications"/>
    <w:p>
      <w:pPr>
        <w:pStyle w:val="Heading2"/>
      </w:pPr>
      <w:r>
        <w:t xml:space="preserve">Education &amp; Certifications</w:t>
      </w:r>
    </w:p>
    <w:bookmarkStart w:id="24" w:name="bachelor-of-laws-ll.b."/>
    <w:p>
      <w:pPr>
        <w:pStyle w:val="Heading3"/>
      </w:pPr>
      <w:r>
        <w:t xml:space="preserve">Bachelor of Laws (LL.B.)</w:t>
      </w:r>
    </w:p>
    <w:p>
      <w:pPr>
        <w:pStyle w:val="FirstParagraph"/>
      </w:pPr>
      <w:r>
        <w:rPr>
          <w:iCs/>
          <w:i/>
        </w:rPr>
        <w:t xml:space="preserve">Osaka University, Japan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3"/>
        </w:numPr>
        <w:pStyle w:val="Compact"/>
      </w:pPr>
      <w:r>
        <w:t xml:space="preserve">Specialized in International Trade Law and Japanese Customs Regulations.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impact of Japan Osaka’s port policies on global supply chains.</w:t>
      </w:r>
    </w:p>
    <w:bookmarkEnd w:id="24"/>
    <w:bookmarkStart w:id="25" w:name="customs-officer-certification"/>
    <w:p>
      <w:pPr>
        <w:pStyle w:val="Heading3"/>
      </w:pPr>
      <w:r>
        <w:t xml:space="preserve">Customs Officer Certification</w:t>
      </w:r>
    </w:p>
    <w:p>
      <w:pPr>
        <w:pStyle w:val="FirstParagraph"/>
      </w:pPr>
      <w:r>
        <w:rPr>
          <w:iCs/>
          <w:i/>
        </w:rPr>
        <w:t xml:space="preserve">Japan Customs Agency</w:t>
      </w:r>
      <w:r>
        <w:t xml:space="preserve"> </w:t>
      </w:r>
      <w:r>
        <w:t xml:space="preserve">| [Year]</w:t>
      </w:r>
    </w:p>
    <w:p>
      <w:pPr>
        <w:numPr>
          <w:ilvl w:val="0"/>
          <w:numId w:val="1004"/>
        </w:numPr>
        <w:pStyle w:val="Compact"/>
      </w:pPr>
      <w:r>
        <w:t xml:space="preserve">Completed advanced training in customs enforcement, risk management, and Japan Osaka’s border control protocols.</w:t>
      </w:r>
    </w:p>
    <w:p>
      <w:pPr>
        <w:numPr>
          <w:ilvl w:val="0"/>
          <w:numId w:val="1004"/>
        </w:numPr>
        <w:pStyle w:val="Compact"/>
      </w:pPr>
      <w:r>
        <w:t xml:space="preserve">Certified to operate under the World Customs Organization (WCO) standards for international trade compliance.</w:t>
      </w:r>
    </w:p>
    <w:bookmarkEnd w:id="25"/>
    <w:bookmarkStart w:id="26" w:name="additional-certifications"/>
    <w:p>
      <w:pPr>
        <w:pStyle w:val="Heading3"/>
      </w:pPr>
      <w:r>
        <w:t xml:space="preserve">Additional Certifications</w:t>
      </w:r>
    </w:p>
    <w:p>
      <w:pPr>
        <w:numPr>
          <w:ilvl w:val="0"/>
          <w:numId w:val="1005"/>
        </w:numPr>
        <w:pStyle w:val="Compact"/>
      </w:pPr>
      <w:r>
        <w:t xml:space="preserve">International Trade Compliance Specialist (ITCS), [Institution], [Year]</w:t>
      </w:r>
    </w:p>
    <w:p>
      <w:pPr>
        <w:numPr>
          <w:ilvl w:val="0"/>
          <w:numId w:val="1005"/>
        </w:numPr>
        <w:pStyle w:val="Compact"/>
      </w:pPr>
      <w:r>
        <w:t xml:space="preserve">Japanese Language Proficiency Test (JLPT) N1, [Year]</w:t>
      </w:r>
    </w:p>
    <w:p>
      <w:pPr>
        <w:numPr>
          <w:ilvl w:val="0"/>
          <w:numId w:val="1005"/>
        </w:numPr>
        <w:pStyle w:val="Compact"/>
      </w:pPr>
      <w:r>
        <w:t xml:space="preserve">Cross-Border Security Training, Japan Customs Agency, [Year]</w: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Customs Regulations:</w:t>
      </w:r>
      <w:r>
        <w:t xml:space="preserve"> </w:t>
      </w:r>
      <w:r>
        <w:t xml:space="preserve">In-depth knowledge of Japan Osaka’s import/export laws, tariff classifications, and trade agreements (e.g., CPTPP, RCEP).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Japanese and English; proficient in reading and writing legal documents under Japanese customs frameworks.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 Skills:</w:t>
      </w:r>
      <w:r>
        <w:t xml:space="preserve"> </w:t>
      </w:r>
      <w:r>
        <w:t xml:space="preserve">Experienced with customs management systems (e.g., Japan’s Customs Automated System) and data analysis tools for risk assessment.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Collaboration:</w:t>
      </w:r>
      <w:r>
        <w:t xml:space="preserve"> </w:t>
      </w:r>
      <w:r>
        <w:t xml:space="preserve">Proven ability to work with international stakeholders, including Japanese and foreign trade partners in Osaka’s dynamic business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resolving complex customs issues, such as disputes over valuation or classification of goods.</w:t>
      </w:r>
    </w:p>
    <w:bookmarkEnd w:id="28"/>
    <w:bookmarkStart w:id="29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7"/>
        </w:numPr>
        <w:pStyle w:val="Compact"/>
      </w:pPr>
      <w:r>
        <w:t xml:space="preserve">Recognized as "Top Customs Officer of the Year" by Japan Osaka Customs in [Year] for exceptional performance in reducing smuggling incidents at Kansai Port.</w:t>
      </w:r>
    </w:p>
    <w:p>
      <w:pPr>
        <w:numPr>
          <w:ilvl w:val="0"/>
          <w:numId w:val="1007"/>
        </w:numPr>
        <w:pStyle w:val="Compact"/>
      </w:pPr>
      <w:r>
        <w:t xml:space="preserve">Played a pivotal role in establishing a streamlined customs process for high-value electronics imports, contributing to a 20% increase in trade efficiency for Osaka-based manufacturers.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Osaka’s first digital customs training module, improving onboarding for new officers and reducing compliance errors by 15%.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Japanese (N1 Level)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Korean (Basic Proficiency)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Customs Officer in Japan Osaka, I have consistently demonstrated a commitment to upholding the integrity of international trade while supporting Osaka’s role as a global economic leader. My experience spans high-volume port operations, airport customs management, and collaboration with Japanese regulatory bodies. I am passionate about leveraging my expertise to contribute to the security and efficiency of Japan’s trade networks in Osaka and beyond.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Customs Officer - Japan Osaka</dc:title>
  <dc:creator/>
  <dc:language>en</dc:language>
  <cp:keywords/>
  <dcterms:created xsi:type="dcterms:W3CDTF">2026-07-23T02:01:02Z</dcterms:created>
  <dcterms:modified xsi:type="dcterms:W3CDTF">2026-07-23T02:01:02Z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