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Kuwait</w:t>
      </w:r>
      <w:r>
        <w:t xml:space="preserve"> </w:t>
      </w:r>
      <w:r>
        <w:t xml:space="preserve">City</w:t>
      </w:r>
    </w:p>
    <w:bookmarkStart w:id="31" w:name="resume-customs-officer-kuwait-city"/>
    <w:p>
      <w:pPr>
        <w:pStyle w:val="Heading1"/>
      </w:pPr>
      <w:r>
        <w:t xml:space="preserve">Resume – Customs Officer |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Mohammed Al-Kuwari</w:t>
      </w:r>
    </w:p>
    <w:p>
      <w:pPr>
        <w:pStyle w:val="BodyText"/>
      </w:pPr>
      <w:r>
        <w:rPr>
          <w:bCs/>
          <w:b/>
        </w:rPr>
        <w:t xml:space="preserve">Address:</w:t>
      </w:r>
      <w:r>
        <w:t xml:space="preserve"> </w:t>
      </w:r>
      <w:r>
        <w:t xml:space="preserve">Kuwait City, Kuwait</w:t>
      </w:r>
    </w:p>
    <w:p>
      <w:pPr>
        <w:pStyle w:val="BodyText"/>
      </w:pPr>
      <w:r>
        <w:rPr>
          <w:bCs/>
          <w:b/>
        </w:rPr>
        <w:t xml:space="preserve">Phone:</w:t>
      </w:r>
      <w:r>
        <w:t xml:space="preserve"> </w:t>
      </w:r>
      <w:r>
        <w:t xml:space="preserve">+965 1234 5678</w:t>
      </w:r>
    </w:p>
    <w:p>
      <w:pPr>
        <w:pStyle w:val="BodyText"/>
      </w:pPr>
      <w:r>
        <w:rPr>
          <w:bCs/>
          <w:b/>
        </w:rPr>
        <w:t xml:space="preserve">Email:</w:t>
      </w:r>
      <w:r>
        <w:t xml:space="preserve"> </w:t>
      </w:r>
      <w:r>
        <w:t xml:space="preserve">ahmed.al.kuwari@example.com</w:t>
      </w:r>
    </w:p>
    <w:bookmarkEnd w:id="20"/>
    <w:bookmarkStart w:id="21" w:name="professional-summary"/>
    <w:p>
      <w:pPr>
        <w:pStyle w:val="Heading2"/>
      </w:pPr>
      <w:r>
        <w:t xml:space="preserve">Professional Summary</w:t>
      </w:r>
    </w:p>
    <w:p>
      <w:pPr>
        <w:pStyle w:val="FirstParagraph"/>
      </w:pPr>
      <w:r>
        <w:t xml:space="preserve">Highly motivated and detail-oriented Customs Officer with over 8 years of experience in safeguarding national borders, ensuring compliance with customs regulations, and facilitating the smooth flow of goods in Kuwait City. Proficient in inspecting cargo, processing documentation, and collaborating with international agencies to combat smuggling and illegal trade. Adept at leveraging advanced technology for customs operations while maintaining a strong commitment to integrity and efficiency. Committed to upholding the highest standards of service in the dynamic environment of Kuwait City’s ports and border checkpoints.</w:t>
      </w:r>
    </w:p>
    <w:bookmarkEnd w:id="21"/>
    <w:bookmarkStart w:id="25" w:name="professional-experience"/>
    <w:p>
      <w:pPr>
        <w:pStyle w:val="Heading2"/>
      </w:pPr>
      <w:r>
        <w:t xml:space="preserve">Professional Experience</w:t>
      </w:r>
    </w:p>
    <w:bookmarkStart w:id="22" w:name="X517daaee6a322e4dbcac0bba6c8d02f86739338"/>
    <w:p>
      <w:pPr>
        <w:pStyle w:val="Heading3"/>
      </w:pPr>
      <w:r>
        <w:t xml:space="preserve">Customs Officer | Kuwait Customs Authority, Kuwait City</w:t>
      </w:r>
    </w:p>
    <w:p>
      <w:pPr>
        <w:pStyle w:val="FirstParagraph"/>
      </w:pPr>
      <w:r>
        <w:rPr>
          <w:iCs/>
          <w:i/>
        </w:rPr>
        <w:t xml:space="preserve">January 2018 – Present</w:t>
      </w:r>
    </w:p>
    <w:p>
      <w:pPr>
        <w:numPr>
          <w:ilvl w:val="0"/>
          <w:numId w:val="1001"/>
        </w:numPr>
        <w:pStyle w:val="Compact"/>
      </w:pPr>
      <w:r>
        <w:t xml:space="preserve">Conducted thorough inspections of incoming and outgoing cargo at major ports in Kuwait City to ensure compliance with customs regulations and international trade agreements.</w:t>
      </w:r>
    </w:p>
    <w:p>
      <w:pPr>
        <w:numPr>
          <w:ilvl w:val="0"/>
          <w:numId w:val="1001"/>
        </w:numPr>
        <w:pStyle w:val="Compact"/>
      </w:pPr>
      <w:r>
        <w:t xml:space="preserve">Processed and verified import/export documentation, including bills of lading, commercial invoices, and certificates of origin, to prevent fraudulent activities.</w:t>
      </w:r>
    </w:p>
    <w:p>
      <w:pPr>
        <w:numPr>
          <w:ilvl w:val="0"/>
          <w:numId w:val="1001"/>
        </w:numPr>
        <w:pStyle w:val="Compact"/>
      </w:pPr>
      <w:r>
        <w:t xml:space="preserve">Collaborated with law enforcement agencies to identify and intercept illicit goods such as contraband, counterfeit products, and restricted items.</w:t>
      </w:r>
    </w:p>
    <w:p>
      <w:pPr>
        <w:numPr>
          <w:ilvl w:val="0"/>
          <w:numId w:val="1001"/>
        </w:numPr>
        <w:pStyle w:val="Compact"/>
      </w:pPr>
      <w:r>
        <w:t xml:space="preserve">Utilized advanced customs management systems (e.g., ERP solutions) to streamline operations and improve data accuracy in Kuwait City’s customs infrastructure.</w:t>
      </w:r>
    </w:p>
    <w:p>
      <w:pPr>
        <w:numPr>
          <w:ilvl w:val="0"/>
          <w:numId w:val="1001"/>
        </w:numPr>
        <w:pStyle w:val="Compact"/>
      </w:pPr>
      <w:r>
        <w:t xml:space="preserve">Provided guidance to traders and stakeholders on import/export procedures, contributing to a 15% increase in compliance rates within the first year of tenure.</w:t>
      </w:r>
    </w:p>
    <w:p>
      <w:pPr>
        <w:numPr>
          <w:ilvl w:val="0"/>
          <w:numId w:val="1001"/>
        </w:numPr>
        <w:pStyle w:val="Compact"/>
      </w:pPr>
      <w:r>
        <w:t xml:space="preserve">Participated in cross-functional teams to enhance security protocols at Kuwait City’s border checkpoints, reducing delays by 10% through process optimization.</w:t>
      </w:r>
    </w:p>
    <w:bookmarkEnd w:id="22"/>
    <w:bookmarkStart w:id="23" w:name="X1c1b4257f38f2b43fb6ec2addfd5bf2c83bc820"/>
    <w:p>
      <w:pPr>
        <w:pStyle w:val="Heading3"/>
      </w:pPr>
      <w:r>
        <w:t xml:space="preserve">Senior Customs Inspector | Gulf Customs Federation, Kuwait City</w:t>
      </w:r>
    </w:p>
    <w:p>
      <w:pPr>
        <w:pStyle w:val="FirstParagraph"/>
      </w:pPr>
      <w:r>
        <w:rPr>
          <w:iCs/>
          <w:i/>
        </w:rPr>
        <w:t xml:space="preserve">March 2014 – December 2017</w:t>
      </w:r>
    </w:p>
    <w:p>
      <w:pPr>
        <w:numPr>
          <w:ilvl w:val="0"/>
          <w:numId w:val="1002"/>
        </w:numPr>
        <w:pStyle w:val="Compact"/>
      </w:pPr>
      <w:r>
        <w:t xml:space="preserve">Led a team of inspectors to enforce customs laws and regulations across multiple facilities in Kuwait City, ensuring alignment with Gulf Cooperation Council (GCC) standards.</w:t>
      </w:r>
    </w:p>
    <w:p>
      <w:pPr>
        <w:numPr>
          <w:ilvl w:val="0"/>
          <w:numId w:val="1002"/>
        </w:numPr>
        <w:pStyle w:val="Compact"/>
      </w:pPr>
      <w:r>
        <w:t xml:space="preserve">Conducted risk assessments for high-value cargo and developed strategies to mitigate potential threats to national security.</w:t>
      </w:r>
    </w:p>
    <w:p>
      <w:pPr>
        <w:numPr>
          <w:ilvl w:val="0"/>
          <w:numId w:val="1002"/>
        </w:numPr>
        <w:pStyle w:val="Compact"/>
      </w:pPr>
      <w:r>
        <w:t xml:space="preserve">Trained junior staff on the latest customs procedures, contributing to a 20% improvement in inspection efficiency in Kuwait City’s operations.</w:t>
      </w:r>
    </w:p>
    <w:p>
      <w:pPr>
        <w:numPr>
          <w:ilvl w:val="0"/>
          <w:numId w:val="1002"/>
        </w:numPr>
        <w:pStyle w:val="Compact"/>
      </w:pPr>
      <w:r>
        <w:t xml:space="preserve">Maintained accurate records of all customs transactions and prepared detailed reports for senior management and regulatory bodies.</w:t>
      </w:r>
    </w:p>
    <w:p>
      <w:pPr>
        <w:numPr>
          <w:ilvl w:val="0"/>
          <w:numId w:val="1002"/>
        </w:numPr>
        <w:pStyle w:val="Compact"/>
      </w:pPr>
      <w:r>
        <w:t xml:space="preserve">Engaged with international partners to share best practices for combating transnational smuggling networks, enhancing Kuwait City’s reputation as a secure trade hub.</w:t>
      </w:r>
    </w:p>
    <w:bookmarkEnd w:id="23"/>
    <w:bookmarkStart w:id="24" w:name="X46bf149903f2f995c549e5cd063d33fddcf74c3"/>
    <w:p>
      <w:pPr>
        <w:pStyle w:val="Heading3"/>
      </w:pPr>
      <w:r>
        <w:t xml:space="preserve">Junior Customs Officer | Ministry of Finance, Kuwait City</w:t>
      </w:r>
    </w:p>
    <w:p>
      <w:pPr>
        <w:pStyle w:val="FirstParagraph"/>
      </w:pPr>
      <w:r>
        <w:rPr>
          <w:iCs/>
          <w:i/>
        </w:rPr>
        <w:t xml:space="preserve">July 2011 – February 2014</w:t>
      </w:r>
    </w:p>
    <w:p>
      <w:pPr>
        <w:numPr>
          <w:ilvl w:val="0"/>
          <w:numId w:val="1003"/>
        </w:numPr>
        <w:pStyle w:val="Compact"/>
      </w:pPr>
      <w:r>
        <w:t xml:space="preserve">Assisted in the administration of customs duties and taxes, ensuring accurate revenue collection for the government of Kuwait.</w:t>
      </w:r>
    </w:p>
    <w:p>
      <w:pPr>
        <w:numPr>
          <w:ilvl w:val="0"/>
          <w:numId w:val="1003"/>
        </w:numPr>
        <w:pStyle w:val="Compact"/>
      </w:pPr>
      <w:r>
        <w:t xml:space="preserve">Supported field operations by verifying documentation for imported goods and identifying discrepancies that required further investigation.</w:t>
      </w:r>
    </w:p>
    <w:p>
      <w:pPr>
        <w:numPr>
          <w:ilvl w:val="0"/>
          <w:numId w:val="1003"/>
        </w:numPr>
        <w:pStyle w:val="Compact"/>
      </w:pPr>
      <w:r>
        <w:t xml:space="preserve">Participated in audits to ensure compliance with Kuwait’s customs laws and international trade agreements, particularly those relevant to Kuwait City’s strategic location.</w:t>
      </w:r>
    </w:p>
    <w:p>
      <w:pPr>
        <w:numPr>
          <w:ilvl w:val="0"/>
          <w:numId w:val="1003"/>
        </w:numPr>
        <w:pStyle w:val="Compact"/>
      </w:pPr>
      <w:r>
        <w:t xml:space="preserve">Contributed to the development of a digital database for tracking import/export activities, improving transparency and reducing manual errors.</w:t>
      </w:r>
    </w:p>
    <w:bookmarkEnd w:id="24"/>
    <w:bookmarkEnd w:id="25"/>
    <w:bookmarkStart w:id="26" w:name="education"/>
    <w:p>
      <w:pPr>
        <w:pStyle w:val="Heading2"/>
      </w:pPr>
      <w:r>
        <w:t xml:space="preserve">Education</w:t>
      </w:r>
    </w:p>
    <w:p>
      <w:pPr>
        <w:pStyle w:val="FirstParagraph"/>
      </w:pPr>
      <w:r>
        <w:rPr>
          <w:bCs/>
          <w:b/>
        </w:rPr>
        <w:t xml:space="preserve">Bachelor of Laws (LL.B.)</w:t>
      </w:r>
      <w:r>
        <w:t xml:space="preserve"> </w:t>
      </w:r>
      <w:r>
        <w:t xml:space="preserve">| Kuwait University, Kuwait City</w:t>
      </w:r>
    </w:p>
    <w:p>
      <w:pPr>
        <w:pStyle w:val="BodyText"/>
      </w:pPr>
      <w:r>
        <w:rPr>
          <w:iCs/>
          <w:i/>
        </w:rPr>
        <w:t xml:space="preserve">Graduated: June 2011</w:t>
      </w:r>
    </w:p>
    <w:p>
      <w:pPr>
        <w:numPr>
          <w:ilvl w:val="0"/>
          <w:numId w:val="1004"/>
        </w:numPr>
        <w:pStyle w:val="Compact"/>
      </w:pPr>
      <w:r>
        <w:t xml:space="preserve">Major in Law with a focus on commercial and international trade regulations.</w:t>
      </w:r>
    </w:p>
    <w:p>
      <w:pPr>
        <w:numPr>
          <w:ilvl w:val="0"/>
          <w:numId w:val="1004"/>
        </w:numPr>
        <w:pStyle w:val="Compact"/>
      </w:pPr>
      <w:r>
        <w:t xml:space="preserve">Participated in research projects analyzing customs policies in the GCC, including Kuwait City’s role as a regional trade gateway.</w:t>
      </w:r>
    </w:p>
    <w:p>
      <w:pPr>
        <w:pStyle w:val="FirstParagraph"/>
      </w:pPr>
      <w:r>
        <w:rPr>
          <w:bCs/>
          <w:b/>
        </w:rPr>
        <w:t xml:space="preserve">Certification in Customs Compliance</w:t>
      </w:r>
      <w:r>
        <w:t xml:space="preserve"> </w:t>
      </w:r>
      <w:r>
        <w:t xml:space="preserve">| Gulf Institute for Trade and Customs, Kuwait City</w:t>
      </w:r>
    </w:p>
    <w:p>
      <w:pPr>
        <w:pStyle w:val="BodyText"/>
      </w:pPr>
      <w:r>
        <w:rPr>
          <w:iCs/>
          <w:i/>
        </w:rPr>
        <w:t xml:space="preserve">Completed: December 2015</w:t>
      </w:r>
    </w:p>
    <w:bookmarkEnd w:id="26"/>
    <w:bookmarkStart w:id="27" w:name="skills"/>
    <w:p>
      <w:pPr>
        <w:pStyle w:val="Heading2"/>
      </w:pPr>
      <w:r>
        <w:t xml:space="preserve">Skills</w:t>
      </w:r>
    </w:p>
    <w:p>
      <w:pPr>
        <w:numPr>
          <w:ilvl w:val="0"/>
          <w:numId w:val="1005"/>
        </w:numPr>
        <w:pStyle w:val="Compact"/>
      </w:pPr>
      <w:r>
        <w:t xml:space="preserve">Expertise in Kuwait’s customs regulations, including the Customs Law of Kuwait and GCC trade agreements.</w:t>
      </w:r>
    </w:p>
    <w:p>
      <w:pPr>
        <w:numPr>
          <w:ilvl w:val="0"/>
          <w:numId w:val="1005"/>
        </w:numPr>
        <w:pStyle w:val="Compact"/>
      </w:pPr>
      <w:r>
        <w:t xml:space="preserve">Proficient in using customs software such as CEDRO and TCS (Trade Control System) for document processing and data analysis.</w:t>
      </w:r>
    </w:p>
    <w:p>
      <w:pPr>
        <w:numPr>
          <w:ilvl w:val="0"/>
          <w:numId w:val="1005"/>
        </w:numPr>
        <w:pStyle w:val="Compact"/>
      </w:pPr>
      <w:r>
        <w:t xml:space="preserve">Strong analytical skills to identify patterns in trade activities that may indicate illicit operations.</w:t>
      </w:r>
    </w:p>
    <w:p>
      <w:pPr>
        <w:numPr>
          <w:ilvl w:val="0"/>
          <w:numId w:val="1005"/>
        </w:numPr>
        <w:pStyle w:val="Compact"/>
      </w:pPr>
      <w:r>
        <w:t xml:space="preserve">Cross-cultural communication abilities, with fluency in Arabic and English, essential for working with international stakeholders in Kuwait City.</w:t>
      </w:r>
    </w:p>
    <w:p>
      <w:pPr>
        <w:numPr>
          <w:ilvl w:val="0"/>
          <w:numId w:val="1005"/>
        </w:numPr>
        <w:pStyle w:val="Compact"/>
      </w:pPr>
      <w:r>
        <w:t xml:space="preserve">Excellent problem-solving and decision-making skills under pressure, crucial for managing complex customs cases.</w:t>
      </w:r>
    </w:p>
    <w:bookmarkEnd w:id="27"/>
    <w:bookmarkStart w:id="28" w:name="certifications"/>
    <w:p>
      <w:pPr>
        <w:pStyle w:val="Heading2"/>
      </w:pPr>
      <w:r>
        <w:t xml:space="preserve">Certifications</w:t>
      </w:r>
    </w:p>
    <w:p>
      <w:pPr>
        <w:numPr>
          <w:ilvl w:val="0"/>
          <w:numId w:val="1006"/>
        </w:numPr>
        <w:pStyle w:val="Compact"/>
      </w:pPr>
      <w:r>
        <w:rPr>
          <w:bCs/>
          <w:b/>
        </w:rPr>
        <w:t xml:space="preserve">Customs Broker License</w:t>
      </w:r>
      <w:r>
        <w:t xml:space="preserve"> </w:t>
      </w:r>
      <w:r>
        <w:t xml:space="preserve">| Kuwait Customs Authority, 2019</w:t>
      </w:r>
    </w:p>
    <w:p>
      <w:pPr>
        <w:numPr>
          <w:ilvl w:val="0"/>
          <w:numId w:val="1006"/>
        </w:numPr>
        <w:pStyle w:val="Compact"/>
      </w:pPr>
      <w:r>
        <w:rPr>
          <w:bCs/>
          <w:b/>
        </w:rPr>
        <w:t xml:space="preserve">Advanced Training in Border Security</w:t>
      </w:r>
      <w:r>
        <w:t xml:space="preserve"> </w:t>
      </w:r>
      <w:r>
        <w:t xml:space="preserve">| International Maritime Organization (IMO), 2017</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Reading/Writing)</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Kuwait Customs Association (KCA)</w:t>
      </w:r>
    </w:p>
    <w:p>
      <w:pPr>
        <w:numPr>
          <w:ilvl w:val="0"/>
          <w:numId w:val="1008"/>
        </w:numPr>
        <w:pStyle w:val="Compact"/>
      </w:pPr>
      <w:r>
        <w:t xml:space="preserve">Volunteer, Kuwait City Community Outreach Program for Trade Compliance Education</w:t>
      </w:r>
    </w:p>
    <w:p>
      <w:pPr>
        <w:pStyle w:val="FirstParagraph"/>
      </w:pPr>
      <w:r>
        <w:rPr>
          <w:bCs/>
          <w:b/>
        </w:rPr>
        <w:t xml:space="preserve">Volunteer Experience:</w:t>
      </w:r>
    </w:p>
    <w:p>
      <w:pPr>
        <w:numPr>
          <w:ilvl w:val="0"/>
          <w:numId w:val="1009"/>
        </w:numPr>
        <w:pStyle w:val="Compact"/>
      </w:pPr>
      <w:r>
        <w:t xml:space="preserve">Served as a customs advisor for the Kuwait City Chamber of Commerce, assisting small businesses in navigating import/export requirements.</w:t>
      </w:r>
    </w:p>
    <w:bookmarkEnd w:id="30"/>
    <w:p>
      <w:pPr>
        <w:pStyle w:val="FirstParagraph"/>
      </w:pPr>
      <w:r>
        <w:t xml:space="preserve">© 2023 Ahmed Mohammed Al-Kuwari | Customs Officer Resume | Kuwait City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Kuwait City</dc:title>
  <dc:creator/>
  <dc:language>en</dc:language>
  <cp:keywords/>
  <dcterms:created xsi:type="dcterms:W3CDTF">2026-07-24T05:52:58Z</dcterms:created>
  <dcterms:modified xsi:type="dcterms:W3CDTF">2026-07-24T05:52:58Z</dcterms:modified>
</cp:coreProperties>
</file>

<file path=docProps/custom.xml><?xml version="1.0" encoding="utf-8"?>
<Properties xmlns="http://schemas.openxmlformats.org/officeDocument/2006/custom-properties" xmlns:vt="http://schemas.openxmlformats.org/officeDocument/2006/docPropsVTypes"/>
</file>