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Saudi</w:t>
      </w:r>
      <w:r>
        <w:t xml:space="preserve"> </w:t>
      </w:r>
      <w:r>
        <w:t xml:space="preserve">Arabia</w:t>
      </w:r>
      <w:r>
        <w:t xml:space="preserve"> </w:t>
      </w:r>
      <w:r>
        <w:t xml:space="preserve">Jeddah</w:t>
      </w:r>
    </w:p>
    <w:bookmarkStart w:id="30"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Customs Officer</w:t>
      </w:r>
    </w:p>
    <w:p>
      <w:pPr>
        <w:pStyle w:val="BodyText"/>
      </w:pPr>
      <w:r>
        <w:t xml:space="preserve">Jeddah, Saudi Arabia | +966 55 123 4567 | your.email@example.com</w:t>
      </w:r>
    </w:p>
    <w:bookmarkEnd w:id="20"/>
    <w:bookmarkStart w:id="21" w:name="professional-summary"/>
    <w:p>
      <w:pPr>
        <w:pStyle w:val="Heading2"/>
      </w:pPr>
      <w:r>
        <w:t xml:space="preserve">Professional Summary</w:t>
      </w:r>
    </w:p>
    <w:p>
      <w:pPr>
        <w:pStyle w:val="FirstParagraph"/>
      </w:pPr>
      <w:r>
        <w:t xml:space="preserve">Highly motivated and detail-oriented Customs Officer with [X years] of experience in safeguarding national borders, enforcing customs regulations, and facilitating lawful trade within the Kingdom of Saudi Arabia. Adept at inspecting cargo, verifying documentation, and ensuring compliance with local and international trade laws. Proven track record in maintaining security protocols while streamlining processes for efficient operations at Jeddah’s bustling ports. Committed to upholding the standards of the General Authority of Customs (GAC) and contributing to Saudi Arabia's economic growth through expertise in customs management.</w: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General Authority of Customs (GAC), Jeddah, Saudi Arabia</w:t>
      </w:r>
    </w:p>
    <w:p>
      <w:pPr>
        <w:pStyle w:val="BodyText"/>
      </w:pPr>
      <w:r>
        <w:rPr>
          <w:iCs/>
          <w:i/>
        </w:rPr>
        <w:t xml:space="preserve">[Month Year] – Present</w:t>
      </w:r>
    </w:p>
    <w:p>
      <w:pPr>
        <w:numPr>
          <w:ilvl w:val="0"/>
          <w:numId w:val="1001"/>
        </w:numPr>
        <w:pStyle w:val="Compact"/>
      </w:pPr>
      <w:r>
        <w:t xml:space="preserve">Conduct thorough inspections of cargo, vehicles, and passengers arriving at Jeddah’s ports and airports to ensure compliance with Saudi Arabia’s customs regulations.</w:t>
      </w:r>
    </w:p>
    <w:p>
      <w:pPr>
        <w:numPr>
          <w:ilvl w:val="0"/>
          <w:numId w:val="1001"/>
        </w:numPr>
        <w:pStyle w:val="Compact"/>
      </w:pPr>
      <w:r>
        <w:t xml:space="preserve">Verify import/export documents, including bills of lading, commercial invoices, and permits to prevent smuggling or illegal trade activities.</w:t>
      </w:r>
    </w:p>
    <w:p>
      <w:pPr>
        <w:numPr>
          <w:ilvl w:val="0"/>
          <w:numId w:val="1001"/>
        </w:numPr>
        <w:pStyle w:val="Compact"/>
      </w:pPr>
      <w:r>
        <w:t xml:space="preserve">Collaborate with internal agencies (e.g., Ministry of Interior, Saudi Customs Security) and international counterparts to combat fraud, illicit trafficking, and cross-border crimes.</w:t>
      </w:r>
    </w:p>
    <w:p>
      <w:pPr>
        <w:numPr>
          <w:ilvl w:val="0"/>
          <w:numId w:val="1001"/>
        </w:numPr>
        <w:pStyle w:val="Compact"/>
      </w:pPr>
      <w:r>
        <w:t xml:space="preserve">Utilize advanced customs management systems (e.g., Saudi Customs Integrated System) to monitor shipments and maintain accurate records of all transactions in Jeddah.</w:t>
      </w:r>
    </w:p>
    <w:p>
      <w:pPr>
        <w:numPr>
          <w:ilvl w:val="0"/>
          <w:numId w:val="1001"/>
        </w:numPr>
        <w:pStyle w:val="Compact"/>
      </w:pPr>
      <w:r>
        <w:t xml:space="preserve">Provide guidance to traders and logistics professionals on customs procedures, ensuring adherence to the Kingdom’s trade policies and facilitating smooth operations.</w:t>
      </w:r>
    </w:p>
    <w:p>
      <w:pPr>
        <w:numPr>
          <w:ilvl w:val="0"/>
          <w:numId w:val="1001"/>
        </w:numPr>
        <w:pStyle w:val="Compact"/>
      </w:pPr>
      <w:r>
        <w:t xml:space="preserve">Conduct risk assessments for high-value or sensitive goods, implementing preventive measures to mitigate potential threats to national security.</w:t>
      </w:r>
    </w:p>
    <w:bookmarkEnd w:id="22"/>
    <w:bookmarkStart w:id="23" w:name="assistant-customs-officer"/>
    <w:p>
      <w:pPr>
        <w:pStyle w:val="Heading3"/>
      </w:pPr>
      <w:r>
        <w:t xml:space="preserve">Assistant Customs Officer</w:t>
      </w:r>
    </w:p>
    <w:p>
      <w:pPr>
        <w:pStyle w:val="FirstParagraph"/>
      </w:pPr>
      <w:r>
        <w:rPr>
          <w:bCs/>
          <w:b/>
        </w:rPr>
        <w:t xml:space="preserve">Customs Department, Riyadh, Saudi Arabia</w:t>
      </w:r>
    </w:p>
    <w:p>
      <w:pPr>
        <w:pStyle w:val="BodyText"/>
      </w:pPr>
      <w:r>
        <w:rPr>
          <w:iCs/>
          <w:i/>
        </w:rPr>
        <w:t xml:space="preserve">[Month Year] – [Month Year]</w:t>
      </w:r>
    </w:p>
    <w:p>
      <w:pPr>
        <w:numPr>
          <w:ilvl w:val="0"/>
          <w:numId w:val="1002"/>
        </w:numPr>
        <w:pStyle w:val="Compact"/>
      </w:pPr>
      <w:r>
        <w:t xml:space="preserve">Supported senior officers in processing customs declarations for imports and exports, ensuring alignment with the Saudi Arabian Customs Law and World Trade Organization (WTO) guidelines.</w:t>
      </w:r>
    </w:p>
    <w:p>
      <w:pPr>
        <w:numPr>
          <w:ilvl w:val="0"/>
          <w:numId w:val="1002"/>
        </w:numPr>
        <w:pStyle w:val="Compact"/>
      </w:pPr>
      <w:r>
        <w:t xml:space="preserve">Managed inventory of seized or detained goods, coordinating with legal teams to resolve disputes and expedite clearance processes.</w:t>
      </w:r>
    </w:p>
    <w:p>
      <w:pPr>
        <w:numPr>
          <w:ilvl w:val="0"/>
          <w:numId w:val="1002"/>
        </w:numPr>
        <w:pStyle w:val="Compact"/>
      </w:pPr>
      <w:r>
        <w:t xml:space="preserve">Participated in training programs on modern customs technologies, such as automated border control systems and AI-driven risk analysis tools, to enhance operational efficiency.</w:t>
      </w:r>
    </w:p>
    <w:p>
      <w:pPr>
        <w:numPr>
          <w:ilvl w:val="0"/>
          <w:numId w:val="1002"/>
        </w:numPr>
        <w:pStyle w:val="Compact"/>
      </w:pPr>
      <w:r>
        <w:t xml:space="preserve">Contributed to the development of internal protocols for handling hazardous materials, aligning with Jeddah’s role as a major hub for global trade.</w:t>
      </w:r>
    </w:p>
    <w:bookmarkEnd w:id="23"/>
    <w:bookmarkEnd w:id="24"/>
    <w:bookmarkStart w:id="25" w:name="education"/>
    <w:p>
      <w:pPr>
        <w:pStyle w:val="Heading2"/>
      </w:pPr>
      <w:r>
        <w:t xml:space="preserve">Education</w:t>
      </w:r>
    </w:p>
    <w:p>
      <w:pPr>
        <w:pStyle w:val="FirstParagraph"/>
      </w:pPr>
      <w:r>
        <w:rPr>
          <w:bCs/>
          <w:b/>
        </w:rPr>
        <w:t xml:space="preserve">Bachelor of Science in Customs and International Trade</w:t>
      </w:r>
    </w:p>
    <w:p>
      <w:pPr>
        <w:pStyle w:val="BodyText"/>
      </w:pPr>
      <w:r>
        <w:rPr>
          <w:iCs/>
          <w:i/>
        </w:rPr>
        <w:t xml:space="preserve">Saudi Electronic University, Riyadh, Saudi Arabia</w:t>
      </w:r>
    </w:p>
    <w:p>
      <w:pPr>
        <w:pStyle w:val="BodyText"/>
      </w:pPr>
      <w:r>
        <w:rPr>
          <w:iCs/>
          <w:i/>
        </w:rPr>
        <w:t xml:space="preserve">[Year]</w:t>
      </w:r>
    </w:p>
    <w:p>
      <w:pPr>
        <w:numPr>
          <w:ilvl w:val="0"/>
          <w:numId w:val="1003"/>
        </w:numPr>
        <w:pStyle w:val="Compact"/>
      </w:pPr>
      <w:r>
        <w:t xml:space="preserve">Relevant coursework: Customs Legislation, International Trade Law, Supply Chain Management, Risk Assessment and Compliance.</w:t>
      </w:r>
    </w:p>
    <w:p>
      <w:pPr>
        <w:numPr>
          <w:ilvl w:val="0"/>
          <w:numId w:val="1003"/>
        </w:numPr>
        <w:pStyle w:val="Compact"/>
      </w:pPr>
      <w:r>
        <w:t xml:space="preserve">Graduated with honors (GPA: 3.8/4.0).</w:t>
      </w:r>
    </w:p>
    <w:p>
      <w:pPr>
        <w:pStyle w:val="FirstParagraph"/>
      </w:pPr>
      <w:r>
        <w:rPr>
          <w:bCs/>
          <w:b/>
        </w:rPr>
        <w:t xml:space="preserve">Certificate in Customs Executive Program</w:t>
      </w:r>
    </w:p>
    <w:p>
      <w:pPr>
        <w:pStyle w:val="BodyText"/>
      </w:pPr>
      <w:r>
        <w:rPr>
          <w:iCs/>
          <w:i/>
        </w:rPr>
        <w:t xml:space="preserve">General Authority of Customs, Saudi Arabia</w:t>
      </w:r>
    </w:p>
    <w:p>
      <w:pPr>
        <w:pStyle w:val="BodyText"/>
      </w:pPr>
      <w:r>
        <w:rPr>
          <w:iCs/>
          <w:i/>
        </w:rPr>
        <w:t xml:space="preserve">[Year]</w:t>
      </w:r>
    </w:p>
    <w:p>
      <w:pPr>
        <w:numPr>
          <w:ilvl w:val="0"/>
          <w:numId w:val="1004"/>
        </w:numPr>
        <w:pStyle w:val="Compact"/>
      </w:pPr>
      <w:r>
        <w:t xml:space="preserve">Completed advanced training on customs operations, border security, and digital trade solutions tailored for the Kingdom’s infrastructure.</w:t>
      </w:r>
    </w:p>
    <w:bookmarkEnd w:id="25"/>
    <w:bookmarkStart w:id="26" w:name="skills"/>
    <w:p>
      <w:pPr>
        <w:pStyle w:val="Heading2"/>
      </w:pPr>
      <w:r>
        <w:t xml:space="preserve">Skills</w:t>
      </w:r>
    </w:p>
    <w:p>
      <w:pPr>
        <w:numPr>
          <w:ilvl w:val="0"/>
          <w:numId w:val="1005"/>
        </w:numPr>
        <w:pStyle w:val="Compact"/>
      </w:pPr>
      <w:r>
        <w:t xml:space="preserve">Customs Regulations (Saudi Arabia and International)</w:t>
      </w:r>
    </w:p>
    <w:p>
      <w:pPr>
        <w:numPr>
          <w:ilvl w:val="0"/>
          <w:numId w:val="1005"/>
        </w:numPr>
        <w:pStyle w:val="Compact"/>
      </w:pPr>
      <w:r>
        <w:t xml:space="preserve">Document Verification and Compliance</w:t>
      </w:r>
    </w:p>
    <w:p>
      <w:pPr>
        <w:numPr>
          <w:ilvl w:val="0"/>
          <w:numId w:val="1005"/>
        </w:numPr>
        <w:pStyle w:val="Compact"/>
      </w:pPr>
      <w:r>
        <w:t xml:space="preserve">Port Operations Management</w:t>
      </w:r>
    </w:p>
    <w:p>
      <w:pPr>
        <w:numPr>
          <w:ilvl w:val="0"/>
          <w:numId w:val="1005"/>
        </w:numPr>
        <w:pStyle w:val="Compact"/>
      </w:pPr>
      <w:r>
        <w:t xml:space="preserve">Risk Assessment and Fraud Detection</w:t>
      </w:r>
    </w:p>
    <w:p>
      <w:pPr>
        <w:numPr>
          <w:ilvl w:val="0"/>
          <w:numId w:val="1005"/>
        </w:numPr>
        <w:pStyle w:val="Compact"/>
      </w:pPr>
      <w:r>
        <w:t xml:space="preserve">Data Entry and Database Management (SACIS, SAP)</w:t>
      </w:r>
    </w:p>
    <w:p>
      <w:pPr>
        <w:numPr>
          <w:ilvl w:val="0"/>
          <w:numId w:val="1005"/>
        </w:numPr>
        <w:pStyle w:val="Compact"/>
      </w:pPr>
      <w:r>
        <w:t xml:space="preserve">Interagency Collaboration (Customs, Security, Law Enforcement)</w:t>
      </w:r>
    </w:p>
    <w:p>
      <w:pPr>
        <w:numPr>
          <w:ilvl w:val="0"/>
          <w:numId w:val="1005"/>
        </w:numPr>
        <w:pStyle w:val="Compact"/>
      </w:pPr>
      <w:r>
        <w:t xml:space="preserve">Communication and Negotiation Skills</w:t>
      </w:r>
    </w:p>
    <w:p>
      <w:pPr>
        <w:numPr>
          <w:ilvl w:val="0"/>
          <w:numId w:val="1005"/>
        </w:numPr>
        <w:pStyle w:val="Compact"/>
      </w:pPr>
      <w:r>
        <w:t xml:space="preserve">Problem-Solving under Pressure</w:t>
      </w:r>
    </w:p>
    <w:p>
      <w:pPr>
        <w:numPr>
          <w:ilvl w:val="0"/>
          <w:numId w:val="1005"/>
        </w:numPr>
        <w:pStyle w:val="Compact"/>
      </w:pPr>
      <w:r>
        <w:t xml:space="preserve">Cultural Awareness in a Multinational Environment</w:t>
      </w:r>
    </w:p>
    <w:bookmarkEnd w:id="26"/>
    <w:bookmarkStart w:id="27" w:name="professional-affiliations"/>
    <w:p>
      <w:pPr>
        <w:pStyle w:val="Heading2"/>
      </w:pPr>
      <w:r>
        <w:t xml:space="preserve">Professional Affiliations</w:t>
      </w:r>
    </w:p>
    <w:p>
      <w:pPr>
        <w:numPr>
          <w:ilvl w:val="0"/>
          <w:numId w:val="1006"/>
        </w:numPr>
        <w:pStyle w:val="Compact"/>
      </w:pPr>
      <w:r>
        <w:t xml:space="preserve">Member, Saudi Customs Association (SCA)</w:t>
      </w:r>
    </w:p>
    <w:p>
      <w:pPr>
        <w:numPr>
          <w:ilvl w:val="0"/>
          <w:numId w:val="1006"/>
        </w:numPr>
        <w:pStyle w:val="Compact"/>
      </w:pPr>
      <w:r>
        <w:t xml:space="preserve">Active participant in regional customs forums hosted by the Gulf Cooperation Council (GCC) and the World Customs Organization (WCO).</w:t>
      </w:r>
    </w:p>
    <w:bookmarkEnd w:id="27"/>
    <w:bookmarkStart w:id="28"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 – TOEFL iBT 105/120)</w:t>
      </w:r>
    </w:p>
    <w:bookmarkEnd w:id="28"/>
    <w:bookmarkStart w:id="29" w:name="additional-information"/>
    <w:p>
      <w:pPr>
        <w:pStyle w:val="Heading2"/>
      </w:pPr>
      <w:r>
        <w:t xml:space="preserve">Additional Information</w:t>
      </w:r>
    </w:p>
    <w:p>
      <w:pPr>
        <w:pStyle w:val="FirstParagraph"/>
      </w:pPr>
      <w:r>
        <w:rPr>
          <w:bCs/>
          <w:b/>
        </w:rPr>
        <w:t xml:space="preserve">Location:</w:t>
      </w:r>
      <w:r>
        <w:t xml:space="preserve"> </w:t>
      </w:r>
      <w:r>
        <w:t xml:space="preserve">Jeddah, Saudi Arabia</w:t>
      </w:r>
    </w:p>
    <w:p>
      <w:pPr>
        <w:pStyle w:val="BodyText"/>
      </w:pPr>
      <w:r>
        <w:rPr>
          <w:bCs/>
          <w:b/>
        </w:rPr>
        <w:t xml:space="preserve">Availability:</w:t>
      </w:r>
      <w:r>
        <w:t xml:space="preserve"> </w:t>
      </w:r>
      <w:r>
        <w:t xml:space="preserve">Full-time, with flexibility to work irregular hours as required by customs operations.</w:t>
      </w:r>
    </w:p>
    <w:p>
      <w:pPr>
        <w:pStyle w:val="BodyText"/>
      </w:pPr>
      <w:r>
        <w:rPr>
          <w:bCs/>
          <w:b/>
        </w:rPr>
        <w:t xml:space="preserve">Certifications:</w:t>
      </w:r>
      <w:r>
        <w:t xml:space="preserve"> </w:t>
      </w:r>
      <w:r>
        <w:t xml:space="preserve">Customs Inspector Certification (GAC), OSHA Safety Standards for Port Operations.</w:t>
      </w:r>
    </w:p>
    <w:bookmarkEnd w:id="29"/>
    <w:p>
      <w:pPr>
        <w:pStyle w:val="BodyText"/>
      </w:pPr>
      <w:r>
        <w:t xml:space="preserve">© [Year] [Your Name]. All rights reserved. This resume is tailored for the role of Customs Officer in Jeddah, Saudi Arabia, and reflects expertise in customs operations, trade compliance, and border security.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Saudi Arabia Jeddah</dc:title>
  <dc:creator/>
  <dc:language>en</dc:language>
  <cp:keywords/>
  <dcterms:created xsi:type="dcterms:W3CDTF">2025-12-13T09:58:49Z</dcterms:created>
  <dcterms:modified xsi:type="dcterms:W3CDTF">2025-12-13T09:58:49Z</dcterms:modified>
</cp:coreProperties>
</file>

<file path=docProps/custom.xml><?xml version="1.0" encoding="utf-8"?>
<Properties xmlns="http://schemas.openxmlformats.org/officeDocument/2006/custom-properties" xmlns:vt="http://schemas.openxmlformats.org/officeDocument/2006/docPropsVTypes"/>
</file>