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Customs</w:t>
      </w:r>
      <w:r>
        <w:t xml:space="preserve"> </w:t>
      </w:r>
      <w:r>
        <w:t xml:space="preserve">Officer</w:t>
      </w:r>
    </w:p>
    <w:bookmarkStart w:id="30" w:name="resume"/>
    <w:p>
      <w:pPr>
        <w:pStyle w:val="Heading1"/>
      </w:pPr>
      <w:r>
        <w:t xml:space="preserve">Resume</w:t>
      </w:r>
    </w:p>
    <w:bookmarkStart w:id="29" w:name="X34043ab7b5788596af356da248e72601234dc6b"/>
    <w:p>
      <w:pPr>
        <w:pStyle w:val="Heading2"/>
      </w:pPr>
      <w:r>
        <w:t xml:space="preserve">Customs Officer Resume for Uzbekistan Tashkent</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+998 90 123-45-67</w:t>
      </w:r>
    </w:p>
    <w:p>
      <w:pPr>
        <w:pStyle w:val="BodyText"/>
      </w:pPr>
      <w:r>
        <w:rPr>
          <w:bCs/>
          <w:b/>
        </w:rPr>
        <w:t xml:space="preserve">Location:</w:t>
      </w:r>
      <w:r>
        <w:t xml:space="preserve"> </w:t>
      </w:r>
      <w:r>
        <w:t xml:space="preserve">Tashkent, Uzbekistan</w:t>
      </w:r>
    </w:p>
    <w:bookmarkStart w:id="20" w:name="professional-summary"/>
    <w:p>
      <w:pPr>
        <w:pStyle w:val="Heading3"/>
      </w:pPr>
      <w:r>
        <w:t xml:space="preserve">Professional Summary</w:t>
      </w:r>
    </w:p>
    <w:p>
      <w:pPr>
        <w:pStyle w:val="FirstParagraph"/>
      </w:pPr>
      <w:r>
        <w:t xml:space="preserve">A dedicated and experienced Customs Officer with over [X years] of expertise in overseeing import/export operations, ensuring compliance with Uzbekistan’s customs regulations, and safeguarding national interests. A graduate of [University Name] with a degree in [Relevant Field], I bring a strong understanding of international trade laws, risk assessment methodologies, and advanced inspection techniques tailored to the dynamic environment of Tashkent. My career has focused on enhancing efficiency in customs procedures while maintaining strict adherence to Uzbekistan’s legal framework. As a Customs Officer in Tashkent, I am committed to fostering transparency, security, and seamless cross-border trade.</w:t>
      </w:r>
    </w:p>
    <w:bookmarkEnd w:id="20"/>
    <w:bookmarkStart w:id="23" w:name="work-experience"/>
    <w:p>
      <w:pPr>
        <w:pStyle w:val="Heading3"/>
      </w:pPr>
      <w:r>
        <w:t xml:space="preserve">Work Experience</w:t>
      </w:r>
    </w:p>
    <w:bookmarkStart w:id="21" w:name="customs-officer"/>
    <w:p>
      <w:pPr>
        <w:pStyle w:val="Heading4"/>
      </w:pPr>
      <w:r>
        <w:t xml:space="preserve">Customs Officer</w:t>
      </w:r>
    </w:p>
    <w:p>
      <w:pPr>
        <w:pStyle w:val="FirstParagraph"/>
      </w:pPr>
      <w:r>
        <w:rPr>
          <w:bCs/>
          <w:b/>
        </w:rPr>
        <w:t xml:space="preserve">Tashkent Customs Office, Uzbekistan</w:t>
      </w:r>
    </w:p>
    <w:p>
      <w:pPr>
        <w:pStyle w:val="BodyText"/>
      </w:pPr>
      <w:r>
        <w:rPr>
          <w:iCs/>
          <w:i/>
        </w:rPr>
        <w:t xml:space="preserve">January 2018 – Present</w:t>
      </w:r>
    </w:p>
    <w:p>
      <w:pPr>
        <w:numPr>
          <w:ilvl w:val="0"/>
          <w:numId w:val="1001"/>
        </w:numPr>
        <w:pStyle w:val="Compact"/>
      </w:pPr>
      <w:r>
        <w:t xml:space="preserve">Supervise and manage the inspection of imported/exported goods at Tashkent’s primary customs checkpoints, ensuring compliance with Uzbekistan’s customs codes and international trade agreements.</w:t>
      </w:r>
    </w:p>
    <w:p>
      <w:pPr>
        <w:numPr>
          <w:ilvl w:val="0"/>
          <w:numId w:val="1001"/>
        </w:numPr>
        <w:pStyle w:val="Compact"/>
      </w:pPr>
      <w:r>
        <w:t xml:space="preserve">Conduct risk assessments to identify potential violations, including smuggling, tax evasion, and prohibited items. Implemented a data-driven approach to prioritize high-risk shipments in Tashkent’s bustling logistics hubs.</w:t>
      </w:r>
    </w:p>
    <w:p>
      <w:pPr>
        <w:numPr>
          <w:ilvl w:val="0"/>
          <w:numId w:val="1001"/>
        </w:numPr>
        <w:pStyle w:val="Compact"/>
      </w:pPr>
      <w:r>
        <w:t xml:space="preserve">Collaborate with local and international stakeholders, including the State Customs Committee of Uzbekistan and foreign trade partners, to streamline documentation processes for businesses operating in Tashkent.</w:t>
      </w:r>
    </w:p>
    <w:p>
      <w:pPr>
        <w:numPr>
          <w:ilvl w:val="0"/>
          <w:numId w:val="1001"/>
        </w:numPr>
        <w:pStyle w:val="Compact"/>
      </w:pPr>
      <w:r>
        <w:t xml:space="preserve">Train junior customs officers on the latest procedures for using automated customs systems like [Name of Software], which are critical for modernizing operations in Tashkent’s growing trade sector.</w:t>
      </w:r>
    </w:p>
    <w:p>
      <w:pPr>
        <w:numPr>
          <w:ilvl w:val="0"/>
          <w:numId w:val="1001"/>
        </w:numPr>
        <w:pStyle w:val="Compact"/>
      </w:pPr>
      <w:r>
        <w:t xml:space="preserve">Resolve disputes between traders and customs authorities, ensuring fair treatment while upholding Uzbekistan’s legal standards. Achieved a 95% satisfaction rate among business clients in Tashkent.</w:t>
      </w:r>
    </w:p>
    <w:bookmarkEnd w:id="21"/>
    <w:bookmarkStart w:id="22" w:name="junior-customs-inspector"/>
    <w:p>
      <w:pPr>
        <w:pStyle w:val="Heading4"/>
      </w:pPr>
      <w:r>
        <w:t xml:space="preserve">Junior Customs Inspector</w:t>
      </w:r>
    </w:p>
    <w:p>
      <w:pPr>
        <w:pStyle w:val="FirstParagraph"/>
      </w:pPr>
      <w:r>
        <w:rPr>
          <w:bCs/>
          <w:b/>
        </w:rPr>
        <w:t xml:space="preserve">Bukhara Customs Office, Uzbekistan</w:t>
      </w:r>
    </w:p>
    <w:p>
      <w:pPr>
        <w:pStyle w:val="BodyText"/>
      </w:pPr>
      <w:r>
        <w:rPr>
          <w:iCs/>
          <w:i/>
        </w:rPr>
        <w:t xml:space="preserve">June 2015 – December 2017</w:t>
      </w:r>
    </w:p>
    <w:p>
      <w:pPr>
        <w:numPr>
          <w:ilvl w:val="0"/>
          <w:numId w:val="1002"/>
        </w:numPr>
        <w:pStyle w:val="Compact"/>
      </w:pPr>
      <w:r>
        <w:t xml:space="preserve">Assisted in processing thousands of import/export declarations annually, ensuring accurate classification of goods under Uzbekistan’s Harmonized System (HS) codes.</w:t>
      </w:r>
    </w:p>
    <w:p>
      <w:pPr>
        <w:numPr>
          <w:ilvl w:val="0"/>
          <w:numId w:val="1002"/>
        </w:numPr>
        <w:pStyle w:val="Compact"/>
      </w:pPr>
      <w:r>
        <w:t xml:space="preserve">Conducted physical inspections of cargo and vehicles at Bukhara’s border crossings, identifying discrepancies in documentation or concealed contraband. Notably flagged and intercepted a major shipment of illegal pharmaceuticals in 2016.</w:t>
      </w:r>
    </w:p>
    <w:p>
      <w:pPr>
        <w:numPr>
          <w:ilvl w:val="0"/>
          <w:numId w:val="1002"/>
        </w:numPr>
        <w:pStyle w:val="Compact"/>
      </w:pPr>
      <w:r>
        <w:t xml:space="preserve">Supported the implementation of digital customs platforms in Tashkent’s regional offices, reducing processing times by 30% and improving transparency for traders.</w:t>
      </w:r>
    </w:p>
    <w:p>
      <w:pPr>
        <w:numPr>
          <w:ilvl w:val="0"/>
          <w:numId w:val="1002"/>
        </w:numPr>
        <w:pStyle w:val="Compact"/>
      </w:pPr>
      <w:r>
        <w:t xml:space="preserve">Provided guidance to small businesses on customs compliance, helping them navigate Uzbekistan’s complex regulations while fostering a culture of legal trade in Tashkent.</w:t>
      </w:r>
    </w:p>
    <w:bookmarkEnd w:id="22"/>
    <w:bookmarkEnd w:id="23"/>
    <w:bookmarkStart w:id="24" w:name="education"/>
    <w:p>
      <w:pPr>
        <w:pStyle w:val="Heading3"/>
      </w:pPr>
      <w:r>
        <w:t xml:space="preserve">Education</w:t>
      </w:r>
    </w:p>
    <w:p>
      <w:pPr>
        <w:pStyle w:val="FirstParagraph"/>
      </w:pPr>
      <w:r>
        <w:rPr>
          <w:bCs/>
          <w:b/>
        </w:rPr>
        <w:t xml:space="preserve">Bachelor of Laws (LLB)</w:t>
      </w:r>
    </w:p>
    <w:p>
      <w:pPr>
        <w:pStyle w:val="BodyText"/>
      </w:pPr>
      <w:r>
        <w:rPr>
          <w:iCs/>
          <w:i/>
        </w:rPr>
        <w:t xml:space="preserve">Tashkent State University of Law, Uzbekistan</w:t>
      </w:r>
    </w:p>
    <w:p>
      <w:pPr>
        <w:pStyle w:val="BodyText"/>
      </w:pPr>
      <w:r>
        <w:rPr>
          <w:iCs/>
          <w:i/>
        </w:rPr>
        <w:t xml:space="preserve">Graduated: June 2015</w:t>
      </w:r>
    </w:p>
    <w:p>
      <w:pPr>
        <w:numPr>
          <w:ilvl w:val="0"/>
          <w:numId w:val="1003"/>
        </w:numPr>
        <w:pStyle w:val="Compact"/>
      </w:pPr>
      <w:r>
        <w:t xml:space="preserve">Specialized in international commercial law and customs regulations, with a thesis on "Modernization of Customs Procedures in Uzbekistan: Challenges and Solutions."</w:t>
      </w:r>
    </w:p>
    <w:p>
      <w:pPr>
        <w:numPr>
          <w:ilvl w:val="0"/>
          <w:numId w:val="1003"/>
        </w:numPr>
        <w:pStyle w:val="Compact"/>
      </w:pPr>
      <w:r>
        <w:t xml:space="preserve">Pursued additional coursework in economics to strengthen understanding of trade dynamics, which is critical for Customs Officers operating in Tashkent’s strategic position as a regional trade hub.</w:t>
      </w:r>
    </w:p>
    <w:bookmarkEnd w:id="24"/>
    <w:bookmarkStart w:id="25" w:name="skills"/>
    <w:p>
      <w:pPr>
        <w:pStyle w:val="Heading3"/>
      </w:pPr>
      <w:r>
        <w:t xml:space="preserve">Skills</w:t>
      </w:r>
    </w:p>
    <w:p>
      <w:pPr>
        <w:numPr>
          <w:ilvl w:val="0"/>
          <w:numId w:val="1004"/>
        </w:numPr>
        <w:pStyle w:val="Compact"/>
      </w:pPr>
      <w:r>
        <w:rPr>
          <w:bCs/>
          <w:b/>
        </w:rPr>
        <w:t xml:space="preserve">Customs Compliance:</w:t>
      </w:r>
      <w:r>
        <w:t xml:space="preserve"> </w:t>
      </w:r>
      <w:r>
        <w:t xml:space="preserve">Proficient in Uzbekistan’s Customs Code, WTO regulations, and international trade agreements. Experienced in ensuring adherence to customs procedures for goods entering/exiting Tashkent.</w:t>
      </w:r>
    </w:p>
    <w:p>
      <w:pPr>
        <w:numPr>
          <w:ilvl w:val="0"/>
          <w:numId w:val="1004"/>
        </w:numPr>
        <w:pStyle w:val="Compact"/>
      </w:pPr>
      <w:r>
        <w:rPr>
          <w:bCs/>
          <w:b/>
        </w:rPr>
        <w:t xml:space="preserve">Risk Assessment:</w:t>
      </w:r>
      <w:r>
        <w:t xml:space="preserve"> </w:t>
      </w:r>
      <w:r>
        <w:t xml:space="preserve">Skilled in identifying potential threats to national security and economic stability through advanced analytical techniques tailored to Tashkent’s logistics networks.</w:t>
      </w:r>
    </w:p>
    <w:p>
      <w:pPr>
        <w:numPr>
          <w:ilvl w:val="0"/>
          <w:numId w:val="1004"/>
        </w:numPr>
        <w:pStyle w:val="Compact"/>
      </w:pPr>
      <w:r>
        <w:rPr>
          <w:bCs/>
          <w:b/>
        </w:rPr>
        <w:t xml:space="preserve">Documentation Management:</w:t>
      </w:r>
      <w:r>
        <w:t xml:space="preserve"> </w:t>
      </w:r>
      <w:r>
        <w:t xml:space="preserve">Expertise in processing and verifying customs documents, including bills of lading, certificates of origin, and import/export licenses for businesses in Tashkent.</w:t>
      </w:r>
    </w:p>
    <w:p>
      <w:pPr>
        <w:numPr>
          <w:ilvl w:val="0"/>
          <w:numId w:val="1004"/>
        </w:numPr>
        <w:pStyle w:val="Compact"/>
      </w:pPr>
      <w:r>
        <w:rPr>
          <w:bCs/>
          <w:b/>
        </w:rPr>
        <w:t xml:space="preserve">Technology Utilization:</w:t>
      </w:r>
      <w:r>
        <w:t xml:space="preserve"> </w:t>
      </w:r>
      <w:r>
        <w:t xml:space="preserve">Familiar with Uzbekistan’s customs automation systems (e.g., [Specific System Name]) and digital platforms like the Unified Customs Portal, which are pivotal for modernizing trade operations in Tashkent.</w:t>
      </w:r>
    </w:p>
    <w:p>
      <w:pPr>
        <w:numPr>
          <w:ilvl w:val="0"/>
          <w:numId w:val="1004"/>
        </w:numPr>
        <w:pStyle w:val="Compact"/>
      </w:pPr>
      <w:r>
        <w:rPr>
          <w:bCs/>
          <w:b/>
        </w:rPr>
        <w:t xml:space="preserve">Languages:</w:t>
      </w:r>
      <w:r>
        <w:t xml:space="preserve"> </w:t>
      </w:r>
      <w:r>
        <w:t xml:space="preserve">Fluent in Uzbek and Russian, with intermediate proficiency in English. This enables effective communication with international traders and local stakeholders across Tashkent’s diverse business community.</w:t>
      </w:r>
    </w:p>
    <w:bookmarkEnd w:id="25"/>
    <w:bookmarkStart w:id="26" w:name="certifications-training"/>
    <w:p>
      <w:pPr>
        <w:pStyle w:val="Heading3"/>
      </w:pPr>
      <w:r>
        <w:t xml:space="preserve">Certifications &amp; Training</w:t>
      </w:r>
    </w:p>
    <w:p>
      <w:pPr>
        <w:numPr>
          <w:ilvl w:val="0"/>
          <w:numId w:val="1005"/>
        </w:numPr>
        <w:pStyle w:val="Compact"/>
      </w:pPr>
      <w:r>
        <w:rPr>
          <w:bCs/>
          <w:b/>
        </w:rPr>
        <w:t xml:space="preserve">Customs Officer Certification Program</w:t>
      </w:r>
      <w:r>
        <w:t xml:space="preserve"> </w:t>
      </w:r>
      <w:r>
        <w:t xml:space="preserve">– Uzbekistan State Customs Committee (2017)</w:t>
      </w:r>
    </w:p>
    <w:p>
      <w:pPr>
        <w:numPr>
          <w:ilvl w:val="0"/>
          <w:numId w:val="1005"/>
        </w:numPr>
        <w:pStyle w:val="Compact"/>
      </w:pPr>
      <w:r>
        <w:rPr>
          <w:bCs/>
          <w:b/>
        </w:rPr>
        <w:t xml:space="preserve">Advanced Risk Management for Customs Officials</w:t>
      </w:r>
      <w:r>
        <w:t xml:space="preserve"> </w:t>
      </w:r>
      <w:r>
        <w:t xml:space="preserve">– International Trade and Customs Academy (2019)</w:t>
      </w:r>
    </w:p>
    <w:p>
      <w:pPr>
        <w:numPr>
          <w:ilvl w:val="0"/>
          <w:numId w:val="1005"/>
        </w:numPr>
        <w:pStyle w:val="Compact"/>
      </w:pPr>
      <w:r>
        <w:rPr>
          <w:bCs/>
          <w:b/>
        </w:rPr>
        <w:t xml:space="preserve">Digital Customs Systems Training</w:t>
      </w:r>
      <w:r>
        <w:t xml:space="preserve"> </w:t>
      </w:r>
      <w:r>
        <w:t xml:space="preserve">– Tashkent Technical University (2020)</w:t>
      </w:r>
    </w:p>
    <w:p>
      <w:pPr>
        <w:numPr>
          <w:ilvl w:val="0"/>
          <w:numId w:val="1005"/>
        </w:numPr>
        <w:pStyle w:val="Compact"/>
      </w:pPr>
      <w:r>
        <w:rPr>
          <w:bCs/>
          <w:b/>
        </w:rPr>
        <w:t xml:space="preserve">Cross-Border Trade Compliance</w:t>
      </w:r>
      <w:r>
        <w:t xml:space="preserve"> </w:t>
      </w:r>
      <w:r>
        <w:t xml:space="preserve">– Asian Development Bank (2021)</w:t>
      </w:r>
    </w:p>
    <w:bookmarkEnd w:id="26"/>
    <w:bookmarkStart w:id="27" w:name="additional-information"/>
    <w:p>
      <w:pPr>
        <w:pStyle w:val="Heading3"/>
      </w:pPr>
      <w:r>
        <w:t xml:space="preserve">Additional Information</w:t>
      </w:r>
    </w:p>
    <w:p>
      <w:pPr>
        <w:pStyle w:val="FirstParagraph"/>
      </w:pPr>
      <w:r>
        <w:rPr>
          <w:bCs/>
          <w:b/>
        </w:rPr>
        <w:t xml:space="preserve">Professional Affiliations:</w:t>
      </w:r>
    </w:p>
    <w:p>
      <w:pPr>
        <w:numPr>
          <w:ilvl w:val="0"/>
          <w:numId w:val="1006"/>
        </w:numPr>
        <w:pStyle w:val="Compact"/>
      </w:pPr>
      <w:r>
        <w:t xml:space="preserve">Member of the Uzbekistan Customs Officers Association (UCA), actively participating in seminars on improving customs efficiency in Tashkent.</w:t>
      </w:r>
    </w:p>
    <w:p>
      <w:pPr>
        <w:numPr>
          <w:ilvl w:val="0"/>
          <w:numId w:val="1006"/>
        </w:numPr>
        <w:pStyle w:val="Compact"/>
      </w:pPr>
      <w:r>
        <w:t xml:space="preserve">Volunteer for the "Safe Borders" initiative, which educates local communities on customs laws and their role in national security.</w:t>
      </w:r>
    </w:p>
    <w:p>
      <w:pPr>
        <w:pStyle w:val="FirstParagraph"/>
      </w:pPr>
      <w:r>
        <w:rPr>
          <w:bCs/>
          <w:b/>
        </w:rPr>
        <w:t xml:space="preserve">References:</w:t>
      </w:r>
      <w:r>
        <w:t xml:space="preserve"> </w:t>
      </w:r>
      <w:r>
        <w:t xml:space="preserve">Available upon request, including contacts from Tashkent-based businesses and officials within Uzbekistan’s State Customs Committee.</w:t>
      </w:r>
    </w:p>
    <w:bookmarkEnd w:id="27"/>
    <w:bookmarkStart w:id="28" w:name="conclusion"/>
    <w:p>
      <w:pPr>
        <w:pStyle w:val="Heading3"/>
      </w:pPr>
      <w:r>
        <w:t xml:space="preserve">Conclusion</w:t>
      </w:r>
    </w:p>
    <w:p>
      <w:pPr>
        <w:pStyle w:val="FirstParagraph"/>
      </w:pPr>
      <w:r>
        <w:t xml:space="preserve">As a qualified Customs Officer with extensive experience in Tashkent, I am well-equipped to contribute to the integrity and efficiency of Uzbekistan’s customs operations. My focus on compliance, innovation, and stakeholder engagement aligns with the goals of modernizing trade while protecting national interests. I am eager to bring my expertise to organizations that value professionalism and excellence in the customs sector of Uzbekistan Tashkent.</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Customs Officer</dc:title>
  <dc:creator/>
  <cp:keywords/>
  <dcterms:created xsi:type="dcterms:W3CDTF">2026-07-23T11:52:22Z</dcterms:created>
  <dcterms:modified xsi:type="dcterms:W3CDTF">2026-07-23T11:52:22Z</dcterms:modified>
</cp:coreProperties>
</file>

<file path=docProps/custom.xml><?xml version="1.0" encoding="utf-8"?>
<Properties xmlns="http://schemas.openxmlformats.org/officeDocument/2006/custom-properties" xmlns:vt="http://schemas.openxmlformats.org/officeDocument/2006/docPropsVTypes"/>
</file>