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resume"/>
    <w:p>
      <w:pPr>
        <w:pStyle w:val="Heading1"/>
      </w:pPr>
      <w:r>
        <w:t xml:space="preserve">Resume</w:t>
      </w:r>
    </w:p>
    <w:bookmarkStart w:id="20" w:name="dentist-united-kingdom-london"/>
    <w:p>
      <w:pPr>
        <w:pStyle w:val="Heading2"/>
      </w:pPr>
      <w:r>
        <w:t xml:space="preserve">Dentist | United Kingdom London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emily.thompson.dentist@londonhealthcare.co.uk</w:t>
      </w:r>
      <w:r>
        <w:br/>
      </w:r>
      <w:r>
        <w:rPr>
          <w:bCs/>
          <w:b/>
        </w:rPr>
        <w:t xml:space="preserve">Phone:</w:t>
      </w:r>
      <w:r>
        <w:t xml:space="preserve"> </w:t>
      </w:r>
      <w:r>
        <w:t xml:space="preserve">+44 7700 900123</w:t>
      </w:r>
      <w:r>
        <w:br/>
      </w:r>
      <w:r>
        <w:rPr>
          <w:bCs/>
          <w:b/>
        </w:rPr>
        <w:t xml:space="preserve">Address:</w:t>
      </w:r>
      <w:r>
        <w:t xml:space="preserve"> </w:t>
      </w:r>
      <w:r>
        <w:t xml:space="preserve">123 Kensington High Street, London, W8 5AB</w:t>
      </w:r>
    </w:p>
    <w:bookmarkEnd w:id="20"/>
    <w:bookmarkStart w:id="21" w:name="professional-summary"/>
    <w:p>
      <w:pPr>
        <w:pStyle w:val="Heading2"/>
      </w:pPr>
      <w:r>
        <w:t xml:space="preserve">Professional Summary</w:t>
      </w:r>
    </w:p>
    <w:p>
      <w:pPr>
        <w:pStyle w:val="FirstParagraph"/>
      </w:pPr>
      <w:r>
        <w:t xml:space="preserve">A dedicated and experienced General Dentist with over a decade of practice in the United Kingdom London. Proficient in providing comprehensive dental care to a diverse patient base, specializing in preventive treatments, restorative procedures, and cosmetic dentistry. Committed to upholding the highest standards of clinical excellence as per UK dental regulations and the General Dental Council (GDC) guidelines. Passionate about promoting oral health awareness within the London community and delivering personalized care tailored to individual needs.</w:t>
      </w:r>
    </w:p>
    <w:bookmarkEnd w:id="21"/>
    <w:bookmarkStart w:id="22" w:name="education"/>
    <w:p>
      <w:pPr>
        <w:pStyle w:val="Heading2"/>
      </w:pPr>
      <w:r>
        <w:t xml:space="preserve">Education</w:t>
      </w:r>
    </w:p>
    <w:p>
      <w:pPr>
        <w:numPr>
          <w:ilvl w:val="0"/>
          <w:numId w:val="1001"/>
        </w:numPr>
        <w:pStyle w:val="Compact"/>
      </w:pPr>
      <w:r>
        <w:rPr>
          <w:bCs/>
          <w:b/>
        </w:rPr>
        <w:t xml:space="preserve">University of Birmingham</w:t>
      </w:r>
      <w:r>
        <w:t xml:space="preserve">, United Kingdom</w:t>
      </w:r>
      <w:r>
        <w:br/>
      </w:r>
      <w:r>
        <w:t xml:space="preserve">Bachelor of Dental Surgery (BDS), 2010–2014</w:t>
      </w:r>
    </w:p>
    <w:p>
      <w:pPr>
        <w:numPr>
          <w:ilvl w:val="0"/>
          <w:numId w:val="1001"/>
        </w:numPr>
        <w:pStyle w:val="Compact"/>
      </w:pPr>
      <w:r>
        <w:rPr>
          <w:bCs/>
          <w:b/>
        </w:rPr>
        <w:t xml:space="preserve">King's College London</w:t>
      </w:r>
      <w:r>
        <w:t xml:space="preserve">, United Kingdom</w:t>
      </w:r>
      <w:r>
        <w:br/>
      </w:r>
      <w:r>
        <w:t xml:space="preserve">Postgraduate Certificate in Dental Public Health, 2018–2019</w:t>
      </w:r>
    </w:p>
    <w:p>
      <w:pPr>
        <w:numPr>
          <w:ilvl w:val="0"/>
          <w:numId w:val="1001"/>
        </w:numPr>
        <w:pStyle w:val="Compact"/>
      </w:pPr>
      <w:r>
        <w:rPr>
          <w:bCs/>
          <w:b/>
        </w:rPr>
        <w:t xml:space="preserve">General Dental Council (GDC) Registration Number:</w:t>
      </w:r>
      <w:r>
        <w:t xml:space="preserve"> </w:t>
      </w:r>
      <w:r>
        <w:t xml:space="preserve">5678901</w:t>
      </w:r>
    </w:p>
    <w:bookmarkEnd w:id="22"/>
    <w:bookmarkStart w:id="25" w:name="work-experience"/>
    <w:p>
      <w:pPr>
        <w:pStyle w:val="Heading2"/>
      </w:pPr>
      <w:r>
        <w:t xml:space="preserve">Work Experience</w:t>
      </w:r>
    </w:p>
    <w:bookmarkStart w:id="23" w:name="Xc455171ab6635059fb8997b45b7e38e7f448015"/>
    <w:p>
      <w:pPr>
        <w:pStyle w:val="Heading3"/>
      </w:pPr>
      <w:r>
        <w:t xml:space="preserve">Dental Surgeon | London Dental Practice, United Kingdom London</w:t>
      </w:r>
    </w:p>
    <w:p>
      <w:pPr>
        <w:pStyle w:val="FirstParagraph"/>
      </w:pPr>
      <w:r>
        <w:rPr>
          <w:iCs/>
          <w:i/>
        </w:rPr>
        <w:t xml:space="preserve">January 2015 – Present</w:t>
      </w:r>
    </w:p>
    <w:p>
      <w:pPr>
        <w:numPr>
          <w:ilvl w:val="0"/>
          <w:numId w:val="1002"/>
        </w:numPr>
        <w:pStyle w:val="Compact"/>
      </w:pPr>
      <w:r>
        <w:t xml:space="preserve">Provided general dental services to over 1,200 patients annually, including routine check-ups, fillings, and complex restorative treatments.</w:t>
      </w:r>
    </w:p>
    <w:p>
      <w:pPr>
        <w:numPr>
          <w:ilvl w:val="0"/>
          <w:numId w:val="1002"/>
        </w:numPr>
        <w:pStyle w:val="Compact"/>
      </w:pPr>
      <w:r>
        <w:t xml:space="preserve">Managed a team of three dental hygienists and two assistants, ensuring compliance with UK NHS standards for patient safety and hygiene protocols.</w:t>
      </w:r>
    </w:p>
    <w:p>
      <w:pPr>
        <w:numPr>
          <w:ilvl w:val="0"/>
          <w:numId w:val="1002"/>
        </w:numPr>
        <w:pStyle w:val="Compact"/>
      </w:pPr>
      <w:r>
        <w:t xml:space="preserve">Collaborated with specialist colleagues to deliver multidisciplinary care for patients requiring orthodontic, periodontal, or endodontic treatments.</w:t>
      </w:r>
    </w:p>
    <w:p>
      <w:pPr>
        <w:numPr>
          <w:ilvl w:val="0"/>
          <w:numId w:val="1002"/>
        </w:numPr>
        <w:pStyle w:val="Compact"/>
      </w:pPr>
      <w:r>
        <w:t xml:space="preserve">Implemented digital tools such as intraoral cameras and CAD/CAM systems to enhance patient education and treatment outcomes in the London practice.</w:t>
      </w:r>
    </w:p>
    <w:bookmarkEnd w:id="23"/>
    <w:bookmarkStart w:id="24" w:name="X300304348a0d64044321b078078b39bbfdd7bd4"/>
    <w:p>
      <w:pPr>
        <w:pStyle w:val="Heading3"/>
      </w:pPr>
      <w:r>
        <w:t xml:space="preserve">Assistant Dental Surgeon | St. Mary’s Hospital, United Kingdom London</w:t>
      </w:r>
    </w:p>
    <w:p>
      <w:pPr>
        <w:pStyle w:val="FirstParagraph"/>
      </w:pPr>
      <w:r>
        <w:rPr>
          <w:iCs/>
          <w:i/>
        </w:rPr>
        <w:t xml:space="preserve">September 2012 – December 2014</w:t>
      </w:r>
    </w:p>
    <w:p>
      <w:pPr>
        <w:numPr>
          <w:ilvl w:val="0"/>
          <w:numId w:val="1003"/>
        </w:numPr>
        <w:pStyle w:val="Compact"/>
      </w:pPr>
      <w:r>
        <w:t xml:space="preserve">Supported senior dentists in treating patients with a wide range of dental conditions, including emergency care and geriatric dentistry.</w:t>
      </w:r>
    </w:p>
    <w:p>
      <w:pPr>
        <w:numPr>
          <w:ilvl w:val="0"/>
          <w:numId w:val="1003"/>
        </w:numPr>
        <w:pStyle w:val="Compact"/>
      </w:pPr>
      <w:r>
        <w:t xml:space="preserve">Conducted initial patient assessments and developed personalized treatment plans aligned with UK clinical guidelines.</w:t>
      </w:r>
    </w:p>
    <w:p>
      <w:pPr>
        <w:numPr>
          <w:ilvl w:val="0"/>
          <w:numId w:val="1003"/>
        </w:numPr>
        <w:pStyle w:val="Compact"/>
      </w:pPr>
      <w:r>
        <w:t xml:space="preserve">Participated in NHS Continuing Professional Development (CPD) programs to maintain currency with evolving dental practices in the United Kingdom.</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General dentistry, cosmetic dentistry, pediatric care, and implant-supported restorations.</w:t>
      </w:r>
    </w:p>
    <w:p>
      <w:pPr>
        <w:numPr>
          <w:ilvl w:val="0"/>
          <w:numId w:val="1004"/>
        </w:numPr>
        <w:pStyle w:val="Compact"/>
      </w:pPr>
      <w:r>
        <w:rPr>
          <w:bCs/>
          <w:b/>
        </w:rPr>
        <w:t xml:space="preserve">Technical Proficiency:</w:t>
      </w:r>
      <w:r>
        <w:t xml:space="preserve"> </w:t>
      </w:r>
      <w:r>
        <w:t xml:space="preserve">Intraoral scanning, digital radiography, and practice management software (e.g., Open Dental).</w:t>
      </w:r>
    </w:p>
    <w:p>
      <w:pPr>
        <w:numPr>
          <w:ilvl w:val="0"/>
          <w:numId w:val="1004"/>
        </w:numPr>
        <w:pStyle w:val="Compact"/>
      </w:pPr>
      <w:r>
        <w:rPr>
          <w:bCs/>
          <w:b/>
        </w:rPr>
        <w:t xml:space="preserve">Communication:</w:t>
      </w:r>
      <w:r>
        <w:t xml:space="preserve"> </w:t>
      </w:r>
      <w:r>
        <w:t xml:space="preserve">Excellent interpersonal skills to build trust with patients in the United Kingdom London community.</w:t>
      </w:r>
    </w:p>
    <w:p>
      <w:pPr>
        <w:numPr>
          <w:ilvl w:val="0"/>
          <w:numId w:val="1004"/>
        </w:numPr>
        <w:pStyle w:val="Compact"/>
      </w:pPr>
      <w:r>
        <w:rPr>
          <w:bCs/>
          <w:b/>
        </w:rPr>
        <w:t xml:space="preserve">Cultural Competence:</w:t>
      </w:r>
      <w:r>
        <w:t xml:space="preserve"> </w:t>
      </w:r>
      <w:r>
        <w:t xml:space="preserve">Experience treating a multicultural patient base in London, including multilingual communication when necessary.</w:t>
      </w:r>
    </w:p>
    <w:p>
      <w:pPr>
        <w:numPr>
          <w:ilvl w:val="0"/>
          <w:numId w:val="1004"/>
        </w:numPr>
        <w:pStyle w:val="Compact"/>
      </w:pPr>
      <w:r>
        <w:rPr>
          <w:bCs/>
          <w:b/>
        </w:rPr>
        <w:t xml:space="preserve">Compliance:</w:t>
      </w:r>
      <w:r>
        <w:t xml:space="preserve"> </w:t>
      </w:r>
      <w:r>
        <w:t xml:space="preserve">Full understanding of GDC regulations, GDPR data protection, and NHS clinical governance frameworks.</w:t>
      </w:r>
    </w:p>
    <w:bookmarkEnd w:id="26"/>
    <w:bookmarkStart w:id="27" w:name="professional-development"/>
    <w:p>
      <w:pPr>
        <w:pStyle w:val="Heading2"/>
      </w:pPr>
      <w:r>
        <w:t xml:space="preserve">Professional Development</w:t>
      </w:r>
    </w:p>
    <w:p>
      <w:pPr>
        <w:pStyle w:val="FirstParagraph"/>
      </w:pPr>
      <w:r>
        <w:rPr>
          <w:bCs/>
          <w:b/>
        </w:rPr>
        <w:t xml:space="preserve">Courses:</w:t>
      </w:r>
    </w:p>
    <w:p>
      <w:pPr>
        <w:numPr>
          <w:ilvl w:val="0"/>
          <w:numId w:val="1005"/>
        </w:numPr>
        <w:pStyle w:val="Compact"/>
      </w:pPr>
      <w:r>
        <w:t xml:space="preserve">NHS Dental Practice Management (2019)</w:t>
      </w:r>
    </w:p>
    <w:p>
      <w:pPr>
        <w:numPr>
          <w:ilvl w:val="0"/>
          <w:numId w:val="1005"/>
        </w:numPr>
        <w:pStyle w:val="Compact"/>
      </w:pPr>
      <w:r>
        <w:t xml:space="preserve">CAD/CAM Crown Design Workshop, London Dental Institute (2021)</w:t>
      </w:r>
    </w:p>
    <w:p>
      <w:pPr>
        <w:pStyle w:val="FirstParagraph"/>
      </w:pPr>
      <w:r>
        <w:rPr>
          <w:bCs/>
          <w:b/>
        </w:rPr>
        <w:t xml:space="preserve">Memberships:</w:t>
      </w:r>
    </w:p>
    <w:p>
      <w:pPr>
        <w:numPr>
          <w:ilvl w:val="0"/>
          <w:numId w:val="1006"/>
        </w:numPr>
        <w:pStyle w:val="Compact"/>
      </w:pPr>
      <w:r>
        <w:t xml:space="preserve">British Dental Association (BDA), Member since 2015</w:t>
      </w:r>
    </w:p>
    <w:p>
      <w:pPr>
        <w:numPr>
          <w:ilvl w:val="0"/>
          <w:numId w:val="1006"/>
        </w:numPr>
        <w:pStyle w:val="Compact"/>
      </w:pPr>
      <w:r>
        <w:t xml:space="preserve">Faculty of General Dental Practice (FGDP) UK, Fellow since 2020</w:t>
      </w:r>
    </w:p>
    <w:bookmarkEnd w:id="27"/>
    <w:bookmarkStart w:id="28" w:name="awards-and-recognitions"/>
    <w:p>
      <w:pPr>
        <w:pStyle w:val="Heading2"/>
      </w:pPr>
      <w:r>
        <w:t xml:space="preserve">Awards and Recognitions</w:t>
      </w:r>
    </w:p>
    <w:p>
      <w:pPr>
        <w:numPr>
          <w:ilvl w:val="0"/>
          <w:numId w:val="1007"/>
        </w:numPr>
        <w:pStyle w:val="Compact"/>
      </w:pPr>
      <w:r>
        <w:rPr>
          <w:bCs/>
          <w:b/>
        </w:rPr>
        <w:t xml:space="preserve">Top Dentist in London 2023</w:t>
      </w:r>
      <w:r>
        <w:t xml:space="preserve"> </w:t>
      </w:r>
      <w:r>
        <w:t xml:space="preserve">– awarded by London Healthcare Awards for excellence in patient satisfaction and clinical outcomes.</w:t>
      </w:r>
    </w:p>
    <w:p>
      <w:pPr>
        <w:numPr>
          <w:ilvl w:val="0"/>
          <w:numId w:val="1007"/>
        </w:numPr>
        <w:pStyle w:val="Compact"/>
      </w:pPr>
      <w:r>
        <w:rPr>
          <w:bCs/>
          <w:b/>
        </w:rPr>
        <w:t xml:space="preserve">NHS Clinical Excellence Award</w:t>
      </w:r>
      <w:r>
        <w:t xml:space="preserve"> </w:t>
      </w:r>
      <w:r>
        <w:t xml:space="preserve">– recognized for contributing to improved oral health metrics in the United Kingdom London boroughs.</w:t>
      </w:r>
    </w:p>
    <w:p>
      <w:pPr>
        <w:numPr>
          <w:ilvl w:val="0"/>
          <w:numId w:val="1007"/>
        </w:numPr>
        <w:pStyle w:val="Compact"/>
      </w:pPr>
      <w:r>
        <w:rPr>
          <w:bCs/>
          <w:b/>
        </w:rPr>
        <w:t xml:space="preserve">BDA Community Outreach Grant</w:t>
      </w:r>
      <w:r>
        <w:t xml:space="preserve"> </w:t>
      </w:r>
      <w:r>
        <w:t xml:space="preserve">– funded a free dental screening initiative for low-income families in East London (2021).</w:t>
      </w:r>
    </w:p>
    <w:bookmarkEnd w:id="28"/>
    <w:bookmarkStart w:id="29" w:name="publications-and-research"/>
    <w:p>
      <w:pPr>
        <w:pStyle w:val="Heading2"/>
      </w:pPr>
      <w:r>
        <w:t xml:space="preserve">Publications and Research</w:t>
      </w:r>
    </w:p>
    <w:p>
      <w:pPr>
        <w:numPr>
          <w:ilvl w:val="0"/>
          <w:numId w:val="1008"/>
        </w:numPr>
        <w:pStyle w:val="Compact"/>
      </w:pPr>
      <w:r>
        <w:rPr>
          <w:iCs/>
          <w:i/>
        </w:rPr>
        <w:t xml:space="preserve">"Innovative Approaches to Preventive Dentistry in Urban Settings"</w:t>
      </w:r>
      <w:r>
        <w:t xml:space="preserve"> </w:t>
      </w:r>
      <w:r>
        <w:t xml:space="preserve">– Published in the British Dental Journal (2019). Focused on challenges of dental care delivery in London’s densely populated areas.</w:t>
      </w:r>
    </w:p>
    <w:p>
      <w:pPr>
        <w:numPr>
          <w:ilvl w:val="0"/>
          <w:numId w:val="1008"/>
        </w:numPr>
        <w:pStyle w:val="Compact"/>
      </w:pPr>
      <w:r>
        <w:t xml:space="preserve">Contributor to a research project on patient compliance with post-treatment oral hygiene regimens, conducted by the University of Westminster (2020).</w:t>
      </w:r>
    </w:p>
    <w:bookmarkEnd w:id="29"/>
    <w:bookmarkStart w:id="30" w:name="references"/>
    <w:p>
      <w:pPr>
        <w:pStyle w:val="Heading2"/>
      </w:pPr>
      <w:r>
        <w:t xml:space="preserve">References</w:t>
      </w:r>
    </w:p>
    <w:p>
      <w:pPr>
        <w:pStyle w:val="FirstParagraph"/>
      </w:pPr>
      <w:r>
        <w:t xml:space="preserve">Available upon request. References include senior dental colleagues, NHS supervisors, and former patients in the United Kingdom London area.</w:t>
      </w:r>
    </w:p>
    <w:p>
      <w:pPr>
        <w:pStyle w:val="BodyText"/>
      </w:pPr>
      <w:r>
        <w:t xml:space="preserve">© 2023 Dr. Emily Thompson | Dentist in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United Kingdom London</dc:title>
  <dc:creator/>
  <dc:language>en</dc:language>
  <cp:keywords/>
  <dcterms:created xsi:type="dcterms:W3CDTF">2026-07-23T16:50:44Z</dcterms:created>
  <dcterms:modified xsi:type="dcterms:W3CDTF">2026-07-23T16:50:44Z</dcterms:modified>
</cp:coreProperties>
</file>

<file path=docProps/custom.xml><?xml version="1.0" encoding="utf-8"?>
<Properties xmlns="http://schemas.openxmlformats.org/officeDocument/2006/custom-properties" xmlns:vt="http://schemas.openxmlformats.org/officeDocument/2006/docPropsVTypes"/>
</file>