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Tehran,</w:t>
      </w:r>
      <w:r>
        <w:t xml:space="preserve"> </w:t>
      </w:r>
      <w:r>
        <w:t xml:space="preserve">Iran</w:t>
      </w:r>
    </w:p>
    <w:bookmarkStart w:id="28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Dietitian | Tehran, Iran | [Phone Number] | [Email Address] | [LinkedIn/Website]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Dietitian in Tehran, Iran, I specialize in providing evidence-based nutritional guidance tailored to the diverse cultural and health needs of the Iranian population. With over [X years] of experience in clinical nutrition, public health, and community outreach, I have dedicated my career to promoting holistic well-being through personalized dietary strategies. My work in Tehran has focused on addressing modern health challenges such as obesity, diabetes, and malnutrition while respecting traditional Iranian culinary practices. A strong advocate for integrating local food systems with global nutritional standards, I aim to empower individuals and communities across Iran to achieve optimal health through informed dietary choices.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Tehran University of Medical Sciences, Tehran, Iran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Health (Nutrition)</w:t>
      </w:r>
      <w:r>
        <w:t xml:space="preserve">, Shahid Beheshti University of Medical Sciences, Tehran, Iran</w:t>
      </w:r>
      <w:r>
        <w:br/>
      </w:r>
      <w:r>
        <w:rPr>
          <w:iCs/>
          <w:i/>
        </w:rP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Dietitian | Tehran Nutrition Center</w:t>
      </w:r>
      <w:r>
        <w:t xml:space="preserve">, Tehran, Iran</w:t>
      </w:r>
      <w:r>
        <w:br/>
      </w:r>
      <w:r>
        <w:rPr>
          <w:iCs/>
          <w:i/>
        </w:rPr>
        <w:t xml:space="preserve">January 2018 – Present</w:t>
      </w:r>
      <w:r>
        <w:br/>
      </w:r>
      <w:r>
        <w:t xml:space="preserve">- Developed personalized meal plans for clients with chronic diseases, focusing on the integration of traditional Iranian foods like lentils, herbs, and whole grains.</w:t>
      </w:r>
      <w:r>
        <w:br/>
      </w:r>
      <w:r>
        <w:t xml:space="preserve">- Conducted workshops on healthy eating habits for families in underserved neighborhoods of Tehran.</w:t>
      </w:r>
      <w:r>
        <w:br/>
      </w:r>
      <w:r>
        <w:t xml:space="preserve">- Collaborated with local healthcare providers to create nutrition education materials in Persian and Arabic.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Dietitian | Shahid Beheshti Hospital</w:t>
      </w:r>
      <w:r>
        <w:t xml:space="preserve">, Tehran, Iran</w:t>
      </w:r>
      <w:r>
        <w:br/>
      </w:r>
      <w:r>
        <w:rPr>
          <w:iCs/>
          <w:i/>
        </w:rPr>
        <w:t xml:space="preserve">June 2015 – December 2017</w:t>
      </w:r>
      <w:r>
        <w:br/>
      </w:r>
      <w:r>
        <w:t xml:space="preserve">- Provided dietary support for patients recovering from surgery and managing conditions like hypertension.</w:t>
      </w:r>
      <w:r>
        <w:br/>
      </w:r>
      <w:r>
        <w:t xml:space="preserve">- Led a project to improve hospital meal services by incorporating local ingredients and cultural preferences.</w:t>
      </w:r>
      <w:r>
        <w:br/>
      </w:r>
      <w:r>
        <w:t xml:space="preserve">- Trained junior dietitians on the importance of culturally sensitive nutrition counseling in Iran.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Nutrition Consultant</w:t>
      </w:r>
      <w:r>
        <w:t xml:space="preserve">, Tehran, Iran</w:t>
      </w:r>
      <w:r>
        <w:br/>
      </w:r>
      <w:r>
        <w:rPr>
          <w:iCs/>
          <w:i/>
        </w:rPr>
        <w:t xml:space="preserve">January 2014 – May 2015</w:t>
      </w:r>
      <w:r>
        <w:br/>
      </w:r>
      <w:r>
        <w:t xml:space="preserve">- Offered private consultations to individuals and businesses on workplace wellness programs.</w:t>
      </w:r>
      <w:r>
        <w:br/>
      </w:r>
      <w:r>
        <w:t xml:space="preserve">- Designed a mobile app for tracking dietary habits in Persian, tailored to Iranian dietary guidelines.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Cultural Competency: Deep understanding of Iranian food traditions and health beliefs.</w:t>
      </w:r>
    </w:p>
    <w:p>
      <w:pPr>
        <w:numPr>
          <w:ilvl w:val="0"/>
          <w:numId w:val="1003"/>
        </w:numPr>
        <w:pStyle w:val="Compact"/>
      </w:pPr>
      <w:r>
        <w:t xml:space="preserve">Nutritional Assessment: Proficient in analyzing dietary needs and creating customized plans.</w:t>
      </w:r>
    </w:p>
    <w:p>
      <w:pPr>
        <w:numPr>
          <w:ilvl w:val="0"/>
          <w:numId w:val="1003"/>
        </w:numPr>
        <w:pStyle w:val="Compact"/>
      </w:pPr>
      <w:r>
        <w:t xml:space="preserve">Public Health Advocacy: Experience in designing community nutrition programs for Tehran’s diverse demographics.</w:t>
      </w:r>
    </w:p>
    <w:p>
      <w:pPr>
        <w:numPr>
          <w:ilvl w:val="0"/>
          <w:numId w:val="1003"/>
        </w:numPr>
        <w:pStyle w:val="Compact"/>
      </w:pPr>
      <w:r>
        <w:t xml:space="preserve">Language Skills: Fluent in Persian (Farsi) and English; basic knowledge of Arabic.</w:t>
      </w:r>
    </w:p>
    <w:p>
      <w:pPr>
        <w:numPr>
          <w:ilvl w:val="0"/>
          <w:numId w:val="1003"/>
        </w:numPr>
        <w:pStyle w:val="Compact"/>
      </w:pPr>
      <w:r>
        <w:t xml:space="preserve">Technical Proficiency: Familiar with nutritional software (e.g., ESHA, MyFitnessPal) and Microsoft Office Suite.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Society of Nutrition (ISN)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Dietetic Association (ADA) Recognition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Diabetes Education</w:t>
      </w:r>
      <w:r>
        <w:t xml:space="preserve"> </w:t>
      </w:r>
      <w:r>
        <w:t xml:space="preserve">– Tehran University of Medical Sciences, [Year]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Iranian Society of Nutrition (ISN)</w:t>
      </w:r>
    </w:p>
    <w:p>
      <w:pPr>
        <w:numPr>
          <w:ilvl w:val="0"/>
          <w:numId w:val="1005"/>
        </w:numPr>
        <w:pStyle w:val="Compact"/>
      </w:pPr>
      <w:r>
        <w:t xml:space="preserve">Tehran Health Organization – Member, 2018–Present</w:t>
      </w:r>
    </w:p>
    <w:p>
      <w:pPr>
        <w:numPr>
          <w:ilvl w:val="0"/>
          <w:numId w:val="1005"/>
        </w:numPr>
        <w:pStyle w:val="Compact"/>
      </w:pPr>
      <w:r>
        <w:t xml:space="preserve">International Confederation of Dietetic Associations (ICDA)</w:t>
      </w:r>
    </w:p>
    <w:bookmarkEnd w:id="25"/>
    <w:bookmarkStart w:id="26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“Tehran Healthy Communities Initiative”</w:t>
      </w:r>
      <w:r>
        <w:t xml:space="preserve">: Spearheaded a 3-year project to reduce childhood obesity by promoting school-based nutrition education and family cooking workshops in Tehran. The initiative reached over 5,000 children and families, resulting in a 20% increase in fruit and vegetable consumption among participants.</w:t>
      </w:r>
    </w:p>
    <w:p>
      <w:pPr>
        <w:pStyle w:val="BodyText"/>
      </w:pPr>
      <w:r>
        <w:rPr>
          <w:bCs/>
          <w:b/>
        </w:rPr>
        <w:t xml:space="preserve">“Herbal Nutrition Guide for Tehran”</w:t>
      </w:r>
      <w:r>
        <w:t xml:space="preserve">: Authored a resource highlighting the medicinal properties of local herbs (e.g., saffron, sumac) and their integration into daily diets to combat common health issues in Iran.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Tehran University of Medical Sciences and the Tehran Nutrition Center.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Dietitian in Tehran, Iran</dc:title>
  <dc:creator/>
  <dc:language>en</dc:language>
  <cp:keywords/>
  <dcterms:created xsi:type="dcterms:W3CDTF">2026-07-18T23:58:27Z</dcterms:created>
  <dcterms:modified xsi:type="dcterms:W3CDTF">2026-07-18T23:58:27Z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