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w:t>
      </w:r>
      <w:r>
        <w:t xml:space="preserve"> </w:t>
      </w:r>
      <w:r>
        <w:t xml:space="preserve">Kuala</w:t>
      </w:r>
      <w:r>
        <w:t xml:space="preserve"> </w:t>
      </w:r>
      <w:r>
        <w:t xml:space="preserve">Lumpur,</w:t>
      </w:r>
      <w:r>
        <w:t xml:space="preserve"> </w:t>
      </w:r>
      <w:r>
        <w:t xml:space="preserve">Malaysia</w:t>
      </w:r>
    </w:p>
    <w:bookmarkStart w:id="33" w:name="resume-dietitian-kuala-lumpur-malaysia"/>
    <w:p>
      <w:pPr>
        <w:pStyle w:val="Heading1"/>
      </w:pPr>
      <w:r>
        <w:t xml:space="preserve">Resume: Dietitian – Kuala Lumpur, Malaysia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Dietitian based in Kuala Lumpur, Malaysia, with a passion for promoting holistic health through personalized nutrition. With over [X years] of expertise in clinical and community-based nutrition, I have successfully supported individuals and organizations in achieving their wellness goals. My work as a Dietitian in Malaysia Kuala Lumpur has been guided by the principles of evidence-based practice, cultural sensitivity, and patient-centered care. I am committed to staying at the forefront of dietary science while contributing to public health initiatives in this dynamic region.</w:t>
      </w:r>
    </w:p>
    <w:bookmarkEnd w:id="21"/>
    <w:bookmarkStart w:id="25" w:name="work-experience"/>
    <w:p>
      <w:pPr>
        <w:pStyle w:val="Heading2"/>
      </w:pPr>
      <w:r>
        <w:t xml:space="preserve">Work Experience</w:t>
      </w:r>
    </w:p>
    <w:bookmarkStart w:id="22" w:name="Xd619816b60fa79183a4d2edd16711ad9ad5b16b"/>
    <w:p>
      <w:pPr>
        <w:pStyle w:val="Heading3"/>
      </w:pPr>
      <w:r>
        <w:t xml:space="preserve">Dietitian | HealthLink Clinic, Kuala Lumpur, Malaysia</w:t>
      </w:r>
    </w:p>
    <w:p>
      <w:pPr>
        <w:pStyle w:val="FirstParagraph"/>
      </w:pPr>
      <w:r>
        <w:rPr>
          <w:iCs/>
          <w:i/>
        </w:rPr>
        <w:t xml:space="preserve">January 2018 – Present</w:t>
      </w:r>
    </w:p>
    <w:p>
      <w:pPr>
        <w:numPr>
          <w:ilvl w:val="0"/>
          <w:numId w:val="1001"/>
        </w:numPr>
        <w:pStyle w:val="Compact"/>
      </w:pPr>
      <w:r>
        <w:t xml:space="preserve">Provided individualized dietary counseling to over 500 patients annually, focusing on weight management, diabetes control, and cardiovascular health.</w:t>
      </w:r>
    </w:p>
    <w:p>
      <w:pPr>
        <w:numPr>
          <w:ilvl w:val="0"/>
          <w:numId w:val="1001"/>
        </w:numPr>
        <w:pStyle w:val="Compact"/>
      </w:pPr>
      <w:r>
        <w:t xml:space="preserve">Collaborated with medical teams to develop nutrition plans for patients recovering from surgeries or chronic illnesses in Malaysia Kuala Lumpur.</w:t>
      </w:r>
    </w:p>
    <w:p>
      <w:pPr>
        <w:numPr>
          <w:ilvl w:val="0"/>
          <w:numId w:val="1001"/>
        </w:numPr>
        <w:pStyle w:val="Compact"/>
      </w:pPr>
      <w:r>
        <w:t xml:space="preserve">Conducted educational workshops on healthy eating habits for local communities, emphasizing the importance of balanced diets tailored to Malaysian cultural preferences.</w:t>
      </w:r>
    </w:p>
    <w:p>
      <w:pPr>
        <w:numPr>
          <w:ilvl w:val="0"/>
          <w:numId w:val="1001"/>
        </w:numPr>
        <w:pStyle w:val="Compact"/>
      </w:pPr>
      <w:r>
        <w:t xml:space="preserve">Managed a team of junior dietitians, ensuring adherence to professional standards and regulatory requirements set by the Malaysian Dietitians Association (MDA).</w:t>
      </w:r>
    </w:p>
    <w:bookmarkEnd w:id="22"/>
    <w:bookmarkStart w:id="23" w:name="X14e7de01c01552f835a6aae44e6bdfa3b04a357"/>
    <w:p>
      <w:pPr>
        <w:pStyle w:val="Heading3"/>
      </w:pPr>
      <w:r>
        <w:t xml:space="preserve">Dietitian Intern | Sunway Medical Centre, Kuala Lumpur, Malaysia</w:t>
      </w:r>
    </w:p>
    <w:p>
      <w:pPr>
        <w:pStyle w:val="FirstParagraph"/>
      </w:pPr>
      <w:r>
        <w:rPr>
          <w:iCs/>
          <w:i/>
        </w:rPr>
        <w:t xml:space="preserve">June 2016 – December 2017</w:t>
      </w:r>
    </w:p>
    <w:p>
      <w:pPr>
        <w:numPr>
          <w:ilvl w:val="0"/>
          <w:numId w:val="1002"/>
        </w:numPr>
        <w:pStyle w:val="Compact"/>
      </w:pPr>
      <w:r>
        <w:t xml:space="preserve">Gained hands-on experience in clinical nutrition assessments and meal planning for diverse patient demographics in a tertiary hospital setting.</w:t>
      </w:r>
    </w:p>
    <w:p>
      <w:pPr>
        <w:numPr>
          <w:ilvl w:val="0"/>
          <w:numId w:val="1002"/>
        </w:numPr>
        <w:pStyle w:val="Compact"/>
      </w:pPr>
      <w:r>
        <w:t xml:space="preserve">Supported the development of nutritional guidelines for patients with renal disease, cancer, and obesity, aligning with Malaysia Kuala Lumpur’s public health priorities.</w:t>
      </w:r>
    </w:p>
    <w:p>
      <w:pPr>
        <w:numPr>
          <w:ilvl w:val="0"/>
          <w:numId w:val="1002"/>
        </w:numPr>
        <w:pStyle w:val="Compact"/>
      </w:pPr>
      <w:r>
        <w:t xml:space="preserve">Participated in interdepartmental meetings to integrate dietetics into broader patient care strategies.</w:t>
      </w:r>
    </w:p>
    <w:p>
      <w:pPr>
        <w:numPr>
          <w:ilvl w:val="0"/>
          <w:numId w:val="1002"/>
        </w:numPr>
        <w:pStyle w:val="Compact"/>
      </w:pPr>
      <w:r>
        <w:t xml:space="preserve">Contributed to research projects on dietary patterns among urban populations in Malaysia, publishing findings in local journals.</w:t>
      </w:r>
    </w:p>
    <w:bookmarkEnd w:id="23"/>
    <w:bookmarkStart w:id="24" w:name="Xd833a305ddfc05177d7136dbd1a115c0d8ce310"/>
    <w:p>
      <w:pPr>
        <w:pStyle w:val="Heading3"/>
      </w:pPr>
      <w:r>
        <w:t xml:space="preserve">Freelance Dietitian | Independent Consultancy, Kuala Lumpur, Malaysia</w:t>
      </w:r>
    </w:p>
    <w:p>
      <w:pPr>
        <w:pStyle w:val="FirstParagraph"/>
      </w:pPr>
      <w:r>
        <w:rPr>
          <w:iCs/>
          <w:i/>
        </w:rPr>
        <w:t xml:space="preserve">January 2015 – May 2016</w:t>
      </w:r>
    </w:p>
    <w:p>
      <w:pPr>
        <w:numPr>
          <w:ilvl w:val="0"/>
          <w:numId w:val="1003"/>
        </w:numPr>
        <w:pStyle w:val="Compact"/>
      </w:pPr>
      <w:r>
        <w:t xml:space="preserve">Offered private consultations to clients with specific dietary needs, including sports nutrition and food allergy management.</w:t>
      </w:r>
    </w:p>
    <w:p>
      <w:pPr>
        <w:numPr>
          <w:ilvl w:val="0"/>
          <w:numId w:val="1003"/>
        </w:numPr>
        <w:pStyle w:val="Compact"/>
      </w:pPr>
      <w:r>
        <w:t xml:space="preserve">Developed meal plans that incorporated traditional Malaysian ingredients while meeting modern nutritional standards.</w:t>
      </w:r>
    </w:p>
    <w:p>
      <w:pPr>
        <w:numPr>
          <w:ilvl w:val="0"/>
          <w:numId w:val="1003"/>
        </w:numPr>
        <w:pStyle w:val="Compact"/>
      </w:pPr>
      <w:r>
        <w:t xml:space="preserve">Built a client base of over 100 individuals in Kuala Lumpur, receiving positive feedback for personalized and culturally relevant advice.</w:t>
      </w:r>
    </w:p>
    <w:bookmarkEnd w:id="24"/>
    <w:bookmarkEnd w:id="25"/>
    <w:bookmarkStart w:id="28" w:name="education"/>
    <w:p>
      <w:pPr>
        <w:pStyle w:val="Heading2"/>
      </w:pPr>
      <w:r>
        <w:t xml:space="preserve">Education</w:t>
      </w:r>
    </w:p>
    <w:bookmarkStart w:id="26" w:name="X4c1e9cfcc699f08923d1b8974057a46f8d48750"/>
    <w:p>
      <w:pPr>
        <w:pStyle w:val="Heading3"/>
      </w:pPr>
      <w:r>
        <w:t xml:space="preserve">Bachelor of Science in Dietetics | University of Malaya, Kuala Lumpur, Malaysia</w:t>
      </w:r>
    </w:p>
    <w:p>
      <w:pPr>
        <w:pStyle w:val="FirstParagraph"/>
      </w:pPr>
      <w:r>
        <w:rPr>
          <w:iCs/>
          <w:i/>
        </w:rPr>
        <w:t xml:space="preserve">Graduated: June 2015</w:t>
      </w:r>
    </w:p>
    <w:p>
      <w:pPr>
        <w:numPr>
          <w:ilvl w:val="0"/>
          <w:numId w:val="1004"/>
        </w:numPr>
        <w:pStyle w:val="Compact"/>
      </w:pPr>
      <w:r>
        <w:t xml:space="preserve">Courses included clinical nutrition, food science, and public health. Graduated with honors in recognition of academic excellence.</w:t>
      </w:r>
    </w:p>
    <w:p>
      <w:pPr>
        <w:numPr>
          <w:ilvl w:val="0"/>
          <w:numId w:val="1004"/>
        </w:numPr>
        <w:pStyle w:val="Compact"/>
      </w:pPr>
      <w:r>
        <w:t xml:space="preserve">Participated in a national competition on sustainable food systems, representing the university in Malaysia Kuala Lumpur.</w:t>
      </w:r>
    </w:p>
    <w:bookmarkEnd w:id="26"/>
    <w:bookmarkStart w:id="27" w:name="X2d53c928d7153f0fcf6085f618d9bd18679aeaf"/>
    <w:p>
      <w:pPr>
        <w:pStyle w:val="Heading3"/>
      </w:pPr>
      <w:r>
        <w:t xml:space="preserve">Master of Science in Nutritional Sciences | University of Nottingham (UK)</w:t>
      </w:r>
    </w:p>
    <w:p>
      <w:pPr>
        <w:pStyle w:val="FirstParagraph"/>
      </w:pPr>
      <w:r>
        <w:rPr>
          <w:iCs/>
          <w:i/>
        </w:rPr>
        <w:t xml:space="preserve">Graduated: July 2017</w:t>
      </w:r>
    </w:p>
    <w:p>
      <w:pPr>
        <w:numPr>
          <w:ilvl w:val="0"/>
          <w:numId w:val="1005"/>
        </w:numPr>
        <w:pStyle w:val="Compact"/>
      </w:pPr>
      <w:r>
        <w:t xml:space="preserve">Focused on research methodologies and advanced nutritional biochemistry, with a thesis on the impact of diet on chronic disease prevention.</w:t>
      </w:r>
    </w:p>
    <w:p>
      <w:pPr>
        <w:numPr>
          <w:ilvl w:val="0"/>
          <w:numId w:val="1005"/>
        </w:numPr>
        <w:pStyle w:val="Compact"/>
      </w:pPr>
      <w:r>
        <w:t xml:space="preserve">Gained international perspectives on dietary practices, which informed my approach to working in multicultural settings like Kuala Lumpur.</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Nutritional assessment, meal planning, dietary counseling, food safety compliance.</w:t>
      </w:r>
    </w:p>
    <w:p>
      <w:pPr>
        <w:numPr>
          <w:ilvl w:val="0"/>
          <w:numId w:val="1006"/>
        </w:numPr>
        <w:pStyle w:val="Compact"/>
      </w:pPr>
      <w:r>
        <w:rPr>
          <w:bCs/>
          <w:b/>
        </w:rPr>
        <w:t xml:space="preserve">Digital Tools:</w:t>
      </w:r>
      <w:r>
        <w:t xml:space="preserve"> </w:t>
      </w:r>
      <w:r>
        <w:t xml:space="preserve">Proficient in using nutritional software (e.g., ESHA Research) and electronic health records (EHRs).</w:t>
      </w:r>
    </w:p>
    <w:p>
      <w:pPr>
        <w:numPr>
          <w:ilvl w:val="0"/>
          <w:numId w:val="1006"/>
        </w:numPr>
        <w:pStyle w:val="Compact"/>
      </w:pPr>
      <w:r>
        <w:rPr>
          <w:bCs/>
          <w:b/>
        </w:rPr>
        <w:t xml:space="preserve">Cultural Competency:</w:t>
      </w:r>
      <w:r>
        <w:t xml:space="preserve"> </w:t>
      </w:r>
      <w:r>
        <w:t xml:space="preserve">Deep understanding of Malaysian dietary habits, including traditional dishes and seasonal ingredients.</w:t>
      </w:r>
    </w:p>
    <w:p>
      <w:pPr>
        <w:numPr>
          <w:ilvl w:val="0"/>
          <w:numId w:val="1006"/>
        </w:numPr>
        <w:pStyle w:val="Compact"/>
      </w:pPr>
      <w:r>
        <w:rPr>
          <w:bCs/>
          <w:b/>
        </w:rPr>
        <w:t xml:space="preserve">Communication:</w:t>
      </w:r>
      <w:r>
        <w:t xml:space="preserve"> </w:t>
      </w:r>
      <w:r>
        <w:t xml:space="preserve">Strong interpersonal skills to educate clients and collaborate with healthcare professionals in Malaysia Kuala Lumpur.</w:t>
      </w:r>
    </w:p>
    <w:p>
      <w:pPr>
        <w:numPr>
          <w:ilvl w:val="0"/>
          <w:numId w:val="1006"/>
        </w:numPr>
        <w:pStyle w:val="Compact"/>
      </w:pPr>
      <w:r>
        <w:rPr>
          <w:bCs/>
          <w:b/>
        </w:rPr>
        <w:t xml:space="preserve">Leadership:</w:t>
      </w:r>
      <w:r>
        <w:t xml:space="preserve"> </w:t>
      </w:r>
      <w:r>
        <w:t xml:space="preserve">Experienced in mentoring junior dietitians and leading community health initiatives.</w:t>
      </w:r>
    </w:p>
    <w:bookmarkEnd w:id="29"/>
    <w:bookmarkStart w:id="30" w:name="certifications-licenses"/>
    <w:p>
      <w:pPr>
        <w:pStyle w:val="Heading2"/>
      </w:pPr>
      <w:r>
        <w:t xml:space="preserve">Certifications &amp; Licenses</w:t>
      </w:r>
    </w:p>
    <w:p>
      <w:pPr>
        <w:numPr>
          <w:ilvl w:val="0"/>
          <w:numId w:val="1007"/>
        </w:numPr>
        <w:pStyle w:val="Compact"/>
      </w:pPr>
      <w:r>
        <w:t xml:space="preserve">Registered Dietitian with the Malaysian Dietitians Association (MDA) – [Registration Number]</w:t>
      </w:r>
    </w:p>
    <w:p>
      <w:pPr>
        <w:numPr>
          <w:ilvl w:val="0"/>
          <w:numId w:val="1007"/>
        </w:numPr>
        <w:pStyle w:val="Compact"/>
      </w:pPr>
      <w:r>
        <w:t xml:space="preserve">Advanced Cardiac Life Support (ACLS) Certification</w:t>
      </w:r>
    </w:p>
    <w:p>
      <w:pPr>
        <w:numPr>
          <w:ilvl w:val="0"/>
          <w:numId w:val="1007"/>
        </w:numPr>
        <w:pStyle w:val="Compact"/>
      </w:pPr>
      <w:r>
        <w:t xml:space="preserve">Food Safety and Hygiene Certificate, Ministry of Health Malaysia</w:t>
      </w:r>
    </w:p>
    <w:p>
      <w:pPr>
        <w:numPr>
          <w:ilvl w:val="0"/>
          <w:numId w:val="1007"/>
        </w:numPr>
        <w:pStyle w:val="Compact"/>
      </w:pPr>
      <w:r>
        <w:t xml:space="preserve">Certified Diabetes Educator (CDE)</w:t>
      </w:r>
    </w:p>
    <w:bookmarkEnd w:id="30"/>
    <w:bookmarkStart w:id="31" w:name="professional-memberships"/>
    <w:p>
      <w:pPr>
        <w:pStyle w:val="Heading2"/>
      </w:pPr>
      <w:r>
        <w:t xml:space="preserve">Professional Memberships</w:t>
      </w:r>
    </w:p>
    <w:p>
      <w:pPr>
        <w:numPr>
          <w:ilvl w:val="0"/>
          <w:numId w:val="1008"/>
        </w:numPr>
        <w:pStyle w:val="Compact"/>
      </w:pPr>
      <w:r>
        <w:t xml:space="preserve">Malaysian Dietitians Association (MDA) – Member since 2015</w:t>
      </w:r>
    </w:p>
    <w:p>
      <w:pPr>
        <w:numPr>
          <w:ilvl w:val="0"/>
          <w:numId w:val="1008"/>
        </w:numPr>
        <w:pStyle w:val="Compact"/>
      </w:pPr>
      <w:r>
        <w:t xml:space="preserve">Asia-Pacific Society of Clinical Nutrition (APSCN) – Member since 2018</w:t>
      </w:r>
    </w:p>
    <w:p>
      <w:pPr>
        <w:numPr>
          <w:ilvl w:val="0"/>
          <w:numId w:val="1008"/>
        </w:numPr>
        <w:pStyle w:val="Compact"/>
      </w:pPr>
      <w:r>
        <w:t xml:space="preserve">Kuala Lumpur Dietitians’ Network – Active participant in local workshops and seminars.</w:t>
      </w:r>
    </w:p>
    <w:bookmarkEnd w:id="31"/>
    <w:bookmarkStart w:id="32" w:name="additional-information"/>
    <w:p>
      <w:pPr>
        <w:pStyle w:val="Heading2"/>
      </w:pPr>
      <w:r>
        <w:t xml:space="preserve">Additional Information</w:t>
      </w:r>
    </w:p>
    <w:p>
      <w:pPr>
        <w:pStyle w:val="FirstParagraph"/>
      </w:pPr>
      <w:r>
        <w:rPr>
          <w:bCs/>
          <w:b/>
        </w:rPr>
        <w:t xml:space="preserve">Language:</w:t>
      </w:r>
      <w:r>
        <w:t xml:space="preserve"> </w:t>
      </w:r>
      <w:r>
        <w:t xml:space="preserve">Fluent in English and Malay; basic understanding of Chinese and Tamil.</w:t>
      </w:r>
    </w:p>
    <w:p>
      <w:pPr>
        <w:pStyle w:val="BodyText"/>
      </w:pPr>
      <w:r>
        <w:rPr>
          <w:bCs/>
          <w:b/>
        </w:rPr>
        <w:t xml:space="preserve">Cultural Contributions:</w:t>
      </w:r>
      <w:r>
        <w:t xml:space="preserve"> </w:t>
      </w:r>
      <w:r>
        <w:t xml:space="preserve">Volunteered for a community kitchen project in Kuala Lumpur, providing meals to underprivileged families while educating them on affordable, nutritious eating.</w:t>
      </w:r>
    </w:p>
    <w:p>
      <w:pPr>
        <w:pStyle w:val="BodyText"/>
      </w:pPr>
      <w:r>
        <w:rPr>
          <w:bCs/>
          <w:b/>
        </w:rPr>
        <w:t xml:space="preserve">Publications:</w:t>
      </w:r>
      <w:r>
        <w:t xml:space="preserve"> </w:t>
      </w:r>
      <w:r>
        <w:t xml:space="preserve">Authored an article on "Integrating Traditional Malaysian Diets into Modern Nutrition Therapy" published in the Journal of Malaysian Dietetics (2021).</w:t>
      </w:r>
    </w:p>
    <w:bookmarkEnd w:id="32"/>
    <w:p>
      <w:pPr>
        <w:pStyle w:val="BodyText"/>
      </w:pPr>
      <w:r>
        <w:t xml:space="preserve">This Resume is tailored for a Dietitian role in Malaysia Kuala Lumpur, emphasizing local expertise and cultural relevance. It highlights professional achievements, educational background, and skills aligned with the needs of the healthcare sector in this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 Kuala Lumpur, Malaysia</dc:title>
  <dc:creator/>
  <dc:language>en</dc:language>
  <cp:keywords/>
  <dcterms:created xsi:type="dcterms:W3CDTF">2026-07-23T12:32:07Z</dcterms:created>
  <dcterms:modified xsi:type="dcterms:W3CDTF">2026-07-23T12:32:07Z</dcterms:modified>
</cp:coreProperties>
</file>

<file path=docProps/custom.xml><?xml version="1.0" encoding="utf-8"?>
<Properties xmlns="http://schemas.openxmlformats.org/officeDocument/2006/custom-properties" xmlns:vt="http://schemas.openxmlformats.org/officeDocument/2006/docPropsVTypes"/>
</file>