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w:t>
      </w:r>
      <w:r>
        <w:t xml:space="preserve"> </w:t>
      </w:r>
      <w:r>
        <w:t xml:space="preserve">Canada</w:t>
      </w:r>
      <w:r>
        <w:t xml:space="preserve"> </w:t>
      </w:r>
      <w:r>
        <w:t xml:space="preserve">Toronto</w:t>
      </w:r>
    </w:p>
    <w:bookmarkStart w:id="37" w:name="john-doe"/>
    <w:p>
      <w:pPr>
        <w:pStyle w:val="Heading1"/>
      </w:pPr>
      <w:r>
        <w:t xml:space="preserve">John Doe</w:t>
      </w:r>
    </w:p>
    <w:p>
      <w:pPr>
        <w:pStyle w:val="FirstParagraph"/>
      </w:pPr>
      <w:r>
        <w:rPr>
          <w:bCs/>
          <w:b/>
        </w:rPr>
        <w:t xml:space="preserve">Diplomat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Address:</w:t>
      </w:r>
      <w:r>
        <w:t xml:space="preserve"> </w:t>
      </w:r>
      <w:r>
        <w:t xml:space="preserve">123 Queen Street W, Toronto, ON M5H 2N6, Canada</w:t>
      </w:r>
    </w:p>
    <w:p>
      <w:r>
        <w:pict>
          <v:rect style="width:0;height:1.5pt" o:hralign="center" o:hrstd="t" o:hr="t"/>
        </w:pict>
      </w:r>
    </w:p>
    <w:bookmarkEnd w:id="20"/>
    <w:bookmarkStart w:id="21" w:name="diplomat-resume-canada-toronto"/>
    <w:p>
      <w:pPr>
        <w:pStyle w:val="Heading2"/>
      </w:pPr>
      <w:r>
        <w:t xml:space="preserve">Diplomat Resume | Canada Toronto</w:t>
      </w:r>
    </w:p>
    <w:p>
      <w:pPr>
        <w:pStyle w:val="FirstParagraph"/>
      </w:pPr>
      <w:r>
        <w:t xml:space="preserve">This resume outlines the professional journey of a seasoned Diplomat with a focus on international relations and cross-border collaboration in Canada and Toronto. As a dedicated Diplomat, the candidate has consistently demonstrated expertise in fostering diplomatic ties, mediating global disputes, and advancing Canadian interests abroad. The following sections detail their qualifications, experience, and contributions to Canada’s diplomatic landscape.</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rPr>
          <w:bCs/>
          <w:b/>
        </w:rPr>
        <w:t xml:space="preserve">Diplomat</w:t>
      </w:r>
      <w:r>
        <w:t xml:space="preserve"> </w:t>
      </w:r>
      <w:r>
        <w:t xml:space="preserve">with over 15 years of experience in international relations, policy development, and crisis management. A proven track record of representing Canada in global forums, including the United Nations and bilateral negotiations. Specialized in strengthening Canada-Toronto’s role as a hub for multicultural diplomacy and economic partnerships. Skilled in multilingual communication (English, French), cultural sensitivity training, and leveraging technology to enhance diplomatic outreach. Committed to advancing Canada’s values of inclusivity, sustainability, and global cooperation.</w:t>
      </w:r>
    </w:p>
    <w:p>
      <w:r>
        <w:pict>
          <v:rect style="width:0;height:1.5pt" o:hralign="center" o:hrstd="t" o:hr="t"/>
        </w:pict>
      </w:r>
    </w:p>
    <w:bookmarkEnd w:id="22"/>
    <w:bookmarkStart w:id="26" w:name="professional-experience"/>
    <w:p>
      <w:pPr>
        <w:pStyle w:val="Heading2"/>
      </w:pPr>
      <w:r>
        <w:t xml:space="preserve">Professional Experience</w:t>
      </w:r>
    </w:p>
    <w:bookmarkStart w:id="23" w:name="Xb2b540c1856b247a45a7d65350ee96a4af887ef"/>
    <w:p>
      <w:pPr>
        <w:pStyle w:val="Heading3"/>
      </w:pPr>
      <w:r>
        <w:t xml:space="preserve">Diplomatic Representative | Canadian Embassy in Mexico City</w:t>
      </w:r>
    </w:p>
    <w:p>
      <w:pPr>
        <w:pStyle w:val="FirstParagraph"/>
      </w:pPr>
      <w:r>
        <w:rPr>
          <w:iCs/>
          <w:i/>
        </w:rPr>
        <w:t xml:space="preserve">January 2018 – December 2021</w:t>
      </w:r>
    </w:p>
    <w:p>
      <w:pPr>
        <w:numPr>
          <w:ilvl w:val="0"/>
          <w:numId w:val="1001"/>
        </w:numPr>
        <w:pStyle w:val="Compact"/>
      </w:pPr>
      <w:r>
        <w:t xml:space="preserve">Spearheaded diplomatic initiatives to strengthen Canada-Mexico trade agreements, contributing to a 20% increase in bilateral trade volume.</w:t>
      </w:r>
    </w:p>
    <w:p>
      <w:pPr>
        <w:numPr>
          <w:ilvl w:val="0"/>
          <w:numId w:val="1001"/>
        </w:numPr>
        <w:pStyle w:val="Compact"/>
      </w:pPr>
      <w:r>
        <w:t xml:space="preserve">Facilitated cultural exchange programs between Canada and Mexico, emphasizing Toronto’s role as a multicultural capital.</w:t>
      </w:r>
    </w:p>
    <w:p>
      <w:pPr>
        <w:numPr>
          <w:ilvl w:val="0"/>
          <w:numId w:val="1001"/>
        </w:numPr>
        <w:pStyle w:val="Compact"/>
      </w:pPr>
      <w:r>
        <w:t xml:space="preserve">Managed crisis communication during political upheavals, ensuring the safety of Canadian citizens and maintaining diplomatic channels.</w:t>
      </w:r>
    </w:p>
    <w:p>
      <w:pPr>
        <w:numPr>
          <w:ilvl w:val="0"/>
          <w:numId w:val="1001"/>
        </w:numPr>
        <w:pStyle w:val="Compact"/>
      </w:pPr>
      <w:r>
        <w:t xml:space="preserve">Collaborated with local governments to promote sustainable development projects aligned with Canada’s climate goals.</w:t>
      </w:r>
    </w:p>
    <w:bookmarkEnd w:id="23"/>
    <w:bookmarkStart w:id="24" w:name="X3abb5532547ec9f7812e49b578f8302fe9074f6"/>
    <w:p>
      <w:pPr>
        <w:pStyle w:val="Heading3"/>
      </w:pPr>
      <w:r>
        <w:t xml:space="preserve">Diplomat | Department of Foreign Affairs, Trade and Development (DFATD)</w:t>
      </w:r>
    </w:p>
    <w:p>
      <w:pPr>
        <w:pStyle w:val="FirstParagraph"/>
      </w:pPr>
      <w:r>
        <w:rPr>
          <w:iCs/>
          <w:i/>
        </w:rPr>
        <w:t xml:space="preserve">August 2012 – December 2017</w:t>
      </w:r>
    </w:p>
    <w:p>
      <w:pPr>
        <w:numPr>
          <w:ilvl w:val="0"/>
          <w:numId w:val="1002"/>
        </w:numPr>
        <w:pStyle w:val="Compact"/>
      </w:pPr>
      <w:r>
        <w:t xml:space="preserve">Coordinated diplomatic missions to African nations, focusing on Canada’s humanitarian aid and peacekeeping efforts.</w:t>
      </w:r>
    </w:p>
    <w:p>
      <w:pPr>
        <w:numPr>
          <w:ilvl w:val="0"/>
          <w:numId w:val="1002"/>
        </w:numPr>
        <w:pStyle w:val="Compact"/>
      </w:pPr>
      <w:r>
        <w:t xml:space="preserve">Designed strategies to enhance Toronto’s reputation as a global city for international conferences and multilateral dialogues.</w:t>
      </w:r>
    </w:p>
    <w:p>
      <w:pPr>
        <w:numPr>
          <w:ilvl w:val="0"/>
          <w:numId w:val="1002"/>
        </w:numPr>
        <w:pStyle w:val="Compact"/>
      </w:pPr>
      <w:r>
        <w:t xml:space="preserve">Advised on policy frameworks for immigration reform, aligning with Canada’s vision of diversity and inclusion.</w:t>
      </w:r>
    </w:p>
    <w:p>
      <w:pPr>
        <w:numPr>
          <w:ilvl w:val="0"/>
          <w:numId w:val="1002"/>
        </w:numPr>
        <w:pStyle w:val="Compact"/>
      </w:pPr>
      <w:r>
        <w:t xml:space="preserve">Supported the development of the Canada-Toronto Global Innovation Fund, attracting investments from North American and European partners.</w:t>
      </w:r>
    </w:p>
    <w:bookmarkEnd w:id="24"/>
    <w:bookmarkStart w:id="25" w:name="X28c362a656811515caeff8f72bd75a438ccc4cf"/>
    <w:p>
      <w:pPr>
        <w:pStyle w:val="Heading3"/>
      </w:pPr>
      <w:r>
        <w:t xml:space="preserve">Consular Officer | Canadian Consulate in New York</w:t>
      </w:r>
    </w:p>
    <w:p>
      <w:pPr>
        <w:pStyle w:val="FirstParagraph"/>
      </w:pPr>
      <w:r>
        <w:rPr>
          <w:iCs/>
          <w:i/>
        </w:rPr>
        <w:t xml:space="preserve">June 2008 – July 2012</w:t>
      </w:r>
    </w:p>
    <w:p>
      <w:pPr>
        <w:numPr>
          <w:ilvl w:val="0"/>
          <w:numId w:val="1003"/>
        </w:numPr>
        <w:pStyle w:val="Compact"/>
      </w:pPr>
      <w:r>
        <w:t xml:space="preserve">Provided visa services and consular support to over 10,000 Canadian citizens and international applicants annually.</w:t>
      </w:r>
    </w:p>
    <w:p>
      <w:pPr>
        <w:numPr>
          <w:ilvl w:val="0"/>
          <w:numId w:val="1003"/>
        </w:numPr>
        <w:pStyle w:val="Compact"/>
      </w:pPr>
      <w:r>
        <w:t xml:space="preserve">Played a key role in the Toronto-based Canada-United States Free Trade Agreement (CUSTA) negotiations, ensuring seamless cross-border collaboration.</w:t>
      </w:r>
    </w:p>
    <w:p>
      <w:pPr>
        <w:numPr>
          <w:ilvl w:val="0"/>
          <w:numId w:val="1003"/>
        </w:numPr>
        <w:pStyle w:val="Compact"/>
      </w:pPr>
      <w:r>
        <w:t xml:space="preserve">Organized events highlighting Canada’s cultural heritage, particularly Toronto’s vibrant arts scene and multicultural communities.</w:t>
      </w:r>
    </w:p>
    <w:p>
      <w:r>
        <w:pict>
          <v:rect style="width:0;height:1.5pt" o:hralign="center" o:hrstd="t" o:hr="t"/>
        </w:pict>
      </w:r>
    </w:p>
    <w:bookmarkEnd w:id="25"/>
    <w:bookmarkEnd w:id="26"/>
    <w:bookmarkStart w:id="29" w:name="education"/>
    <w:p>
      <w:pPr>
        <w:pStyle w:val="Heading2"/>
      </w:pPr>
      <w:r>
        <w:t xml:space="preserve">Education</w:t>
      </w:r>
    </w:p>
    <w:bookmarkStart w:id="27" w:name="m.a.-in-international-relations"/>
    <w:p>
      <w:pPr>
        <w:pStyle w:val="Heading3"/>
      </w:pPr>
      <w:r>
        <w:t xml:space="preserve">M.A. in International Relations</w:t>
      </w:r>
    </w:p>
    <w:p>
      <w:pPr>
        <w:pStyle w:val="FirstParagraph"/>
      </w:pPr>
      <w:r>
        <w:rPr>
          <w:iCs/>
          <w:i/>
        </w:rPr>
        <w:t xml:space="preserve">University of Toronto, Canada</w:t>
      </w:r>
      <w:r>
        <w:br/>
      </w:r>
      <w:r>
        <w:t xml:space="preserve">September 2004 – June 2006</w:t>
      </w:r>
    </w:p>
    <w:bookmarkEnd w:id="27"/>
    <w:bookmarkStart w:id="28" w:name="Xb1d18374c1ee468a9e70bd67526d4c598c1a351"/>
    <w:p>
      <w:pPr>
        <w:pStyle w:val="Heading3"/>
      </w:pPr>
      <w:r>
        <w:t xml:space="preserve">B.A. in Political Science and French Studies</w:t>
      </w:r>
    </w:p>
    <w:p>
      <w:pPr>
        <w:pStyle w:val="FirstParagraph"/>
      </w:pPr>
      <w:r>
        <w:rPr>
          <w:iCs/>
          <w:i/>
        </w:rPr>
        <w:t xml:space="preserve">McGill University, Montreal, Canada</w:t>
      </w:r>
      <w:r>
        <w:br/>
      </w:r>
      <w:r>
        <w:t xml:space="preserve">September 2001 – June 2004</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Expertise in resolving international disputes and drafting bilateral agreements.</w:t>
      </w:r>
    </w:p>
    <w:p>
      <w:pPr>
        <w:numPr>
          <w:ilvl w:val="0"/>
          <w:numId w:val="1004"/>
        </w:numPr>
        <w:pStyle w:val="Compact"/>
      </w:pPr>
      <w:r>
        <w:rPr>
          <w:bCs/>
          <w:b/>
        </w:rPr>
        <w:t xml:space="preserve">Cross-Cultural Communication:</w:t>
      </w:r>
      <w:r>
        <w:t xml:space="preserve"> </w:t>
      </w:r>
      <w:r>
        <w:t xml:space="preserve">Fluent in English and French, with proficiency in Spanish and Mandarin.</w:t>
      </w:r>
    </w:p>
    <w:p>
      <w:pPr>
        <w:numPr>
          <w:ilvl w:val="0"/>
          <w:numId w:val="1004"/>
        </w:numPr>
        <w:pStyle w:val="Compact"/>
      </w:pPr>
      <w:r>
        <w:rPr>
          <w:bCs/>
          <w:b/>
        </w:rPr>
        <w:t xml:space="preserve">Policy Analysis:</w:t>
      </w:r>
      <w:r>
        <w:t xml:space="preserve"> </w:t>
      </w:r>
      <w:r>
        <w:t xml:space="preserve">Strong analytical skills for evaluating geopolitical trends and advising on strategic decisions.</w:t>
      </w:r>
    </w:p>
    <w:p>
      <w:pPr>
        <w:numPr>
          <w:ilvl w:val="0"/>
          <w:numId w:val="1004"/>
        </w:numPr>
        <w:pStyle w:val="Compact"/>
      </w:pPr>
      <w:r>
        <w:rPr>
          <w:bCs/>
          <w:b/>
        </w:rPr>
        <w:t xml:space="preserve">Diplomatic Technology:</w:t>
      </w:r>
      <w:r>
        <w:t xml:space="preserve"> </w:t>
      </w:r>
      <w:r>
        <w:t xml:space="preserve">Familiarity with CRM systems (e.g., Salesforce) for managing international networks.</w:t>
      </w:r>
    </w:p>
    <w:p>
      <w:pPr>
        <w:numPr>
          <w:ilvl w:val="0"/>
          <w:numId w:val="1004"/>
        </w:numPr>
        <w:pStyle w:val="Compact"/>
      </w:pPr>
      <w:r>
        <w:rPr>
          <w:bCs/>
          <w:b/>
        </w:rPr>
        <w:t xml:space="preserve">Crisis Management:</w:t>
      </w:r>
      <w:r>
        <w:t xml:space="preserve"> </w:t>
      </w:r>
      <w:r>
        <w:t xml:space="preserve">Proven ability to handle emergencies in high-pressure environments, as seen during the 2016 Toronto climate summit.</w:t>
      </w:r>
    </w:p>
    <w:p>
      <w:r>
        <w:pict>
          <v:rect style="width:0;height:1.5pt" o:hralign="center" o:hrstd="t" o:hr="t"/>
        </w:pict>
      </w:r>
    </w:p>
    <w:bookmarkEnd w:id="30"/>
    <w:bookmarkStart w:id="31" w:name="certifications-training"/>
    <w:p>
      <w:pPr>
        <w:pStyle w:val="Heading2"/>
      </w:pPr>
      <w:r>
        <w:t xml:space="preserve">Certifications &amp; Training</w:t>
      </w:r>
    </w:p>
    <w:p>
      <w:pPr>
        <w:numPr>
          <w:ilvl w:val="0"/>
          <w:numId w:val="1005"/>
        </w:numPr>
        <w:pStyle w:val="Compact"/>
      </w:pPr>
      <w:r>
        <w:t xml:space="preserve">Canadian Foreign Service Institute (CFSI) Diplomatic Training Program, 2015</w:t>
      </w:r>
    </w:p>
    <w:p>
      <w:pPr>
        <w:numPr>
          <w:ilvl w:val="0"/>
          <w:numId w:val="1005"/>
        </w:numPr>
        <w:pStyle w:val="Compact"/>
      </w:pPr>
      <w:r>
        <w:t xml:space="preserve">Conflict Resolution and Mediation Certification, Toronto Peacebuilding Institute, 2019</w:t>
      </w:r>
    </w:p>
    <w:p>
      <w:pPr>
        <w:numPr>
          <w:ilvl w:val="0"/>
          <w:numId w:val="1005"/>
        </w:numPr>
        <w:pStyle w:val="Compact"/>
      </w:pPr>
      <w:r>
        <w:t xml:space="preserve">Advanced Leadership in International Affairs (ALIA), University of Alberta, 2017</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French: Fluent (C1 level)</w:t>
      </w:r>
    </w:p>
    <w:p>
      <w:pPr>
        <w:numPr>
          <w:ilvl w:val="0"/>
          <w:numId w:val="1006"/>
        </w:numPr>
        <w:pStyle w:val="Compact"/>
      </w:pPr>
      <w:r>
        <w:t xml:space="preserve">Spanish: Intermediate (B2 level)</w:t>
      </w:r>
    </w:p>
    <w:p>
      <w:pPr>
        <w:numPr>
          <w:ilvl w:val="0"/>
          <w:numId w:val="1006"/>
        </w:numPr>
        <w:pStyle w:val="Compact"/>
      </w:pPr>
      <w:r>
        <w:t xml:space="preserve">Mandarin Chinese: Basic conversational</w:t>
      </w:r>
    </w:p>
    <w:p>
      <w:r>
        <w:pict>
          <v:rect style="width:0;height:1.5pt" o:hralign="center" o:hrstd="t" o:hr="t"/>
        </w:pict>
      </w:r>
    </w:p>
    <w:bookmarkEnd w:id="32"/>
    <w:bookmarkStart w:id="35" w:name="projects-volunteering"/>
    <w:p>
      <w:pPr>
        <w:pStyle w:val="Heading2"/>
      </w:pPr>
      <w:r>
        <w:t xml:space="preserve">Projects &amp; Volunteering</w:t>
      </w:r>
    </w:p>
    <w:bookmarkStart w:id="33" w:name="Xe71a9544cec5569eb43ce75e0905b25b16d860e"/>
    <w:p>
      <w:pPr>
        <w:pStyle w:val="Heading3"/>
      </w:pPr>
      <w:r>
        <w:t xml:space="preserve">Chair, Toronto International Diplomacy Forum (TIDF)</w:t>
      </w:r>
    </w:p>
    <w:p>
      <w:pPr>
        <w:pStyle w:val="FirstParagraph"/>
      </w:pPr>
      <w:r>
        <w:rPr>
          <w:iCs/>
          <w:i/>
        </w:rPr>
        <w:t xml:space="preserve">2019–Present</w:t>
      </w:r>
    </w:p>
    <w:p>
      <w:pPr>
        <w:numPr>
          <w:ilvl w:val="0"/>
          <w:numId w:val="1007"/>
        </w:numPr>
        <w:pStyle w:val="Compact"/>
      </w:pPr>
      <w:r>
        <w:t xml:space="preserve">Organized annual conferences bringing together diplomats, policymakers, and global leaders to discuss Canada’s role in climate change and trade.</w:t>
      </w:r>
    </w:p>
    <w:p>
      <w:pPr>
        <w:numPr>
          <w:ilvl w:val="0"/>
          <w:numId w:val="1007"/>
        </w:numPr>
        <w:pStyle w:val="Compact"/>
      </w:pPr>
      <w:r>
        <w:t xml:space="preserve">Partnered with the City of Toronto to host a 2021 summit on post-pandemic recovery, emphasizing international collaboration.</w:t>
      </w:r>
    </w:p>
    <w:bookmarkEnd w:id="33"/>
    <w:bookmarkStart w:id="34" w:name="Xc0aa69b4cb5253c76d2b8eeae8d6066b1513741"/>
    <w:p>
      <w:pPr>
        <w:pStyle w:val="Heading3"/>
      </w:pPr>
      <w:r>
        <w:t xml:space="preserve">Volunteer Diplomat | United Nations Youth Alliance</w:t>
      </w:r>
    </w:p>
    <w:p>
      <w:pPr>
        <w:pStyle w:val="FirstParagraph"/>
      </w:pPr>
      <w:r>
        <w:rPr>
          <w:iCs/>
          <w:i/>
        </w:rPr>
        <w:t xml:space="preserve">2015–2018</w:t>
      </w:r>
    </w:p>
    <w:p>
      <w:pPr>
        <w:numPr>
          <w:ilvl w:val="0"/>
          <w:numId w:val="1008"/>
        </w:numPr>
        <w:pStyle w:val="Compact"/>
      </w:pPr>
      <w:r>
        <w:t xml:space="preserve">Supported youth initiatives in developing countries, aligning with Canada’s Global Affairs mandate.</w:t>
      </w:r>
    </w:p>
    <w:p>
      <w:pPr>
        <w:numPr>
          <w:ilvl w:val="0"/>
          <w:numId w:val="1008"/>
        </w:numPr>
        <w:pStyle w:val="Compact"/>
      </w:pPr>
      <w:r>
        <w:t xml:space="preserve">Fostered partnerships between Toronto universities and international institutions to promote diplomatic education.</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the candidate at johndoe@example.com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 Canada Toronto</dc:title>
  <dc:creator/>
  <dc:language>en</dc:language>
  <cp:keywords/>
  <dcterms:created xsi:type="dcterms:W3CDTF">2026-07-20T23:44:05Z</dcterms:created>
  <dcterms:modified xsi:type="dcterms:W3CDTF">2026-07-20T23:44:05Z</dcterms:modified>
</cp:coreProperties>
</file>

<file path=docProps/custom.xml><?xml version="1.0" encoding="utf-8"?>
<Properties xmlns="http://schemas.openxmlformats.org/officeDocument/2006/custom-properties" xmlns:vt="http://schemas.openxmlformats.org/officeDocument/2006/docPropsVTypes"/>
</file>