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Diplomat</w:t>
      </w:r>
      <w:r>
        <w:t xml:space="preserve"> </w:t>
      </w:r>
      <w:r>
        <w:t xml:space="preserve">in</w:t>
      </w:r>
      <w:r>
        <w:t xml:space="preserve"> </w:t>
      </w:r>
      <w:r>
        <w:t xml:space="preserve">China</w:t>
      </w:r>
      <w:r>
        <w:t xml:space="preserve"> </w:t>
      </w:r>
      <w:r>
        <w:t xml:space="preserve">Guangzhou</w:t>
      </w:r>
    </w:p>
    <w:bookmarkStart w:id="20" w:name="jia-liu-diplomat"/>
    <w:p>
      <w:pPr>
        <w:pStyle w:val="Heading1"/>
      </w:pPr>
      <w:r>
        <w:rPr>
          <w:bCs/>
          <w:b/>
        </w:rPr>
        <w:t xml:space="preserve">JIA LIU, DIPLOMAT</w:t>
      </w:r>
    </w:p>
    <w:p>
      <w:pPr>
        <w:pStyle w:val="FirstParagraph"/>
      </w:pPr>
      <w:r>
        <w:t xml:space="preserve">Specializing in International Relations and Cross-Cultural Diplomacy | Based in China Guangzhou</w:t>
      </w:r>
    </w:p>
    <w:p>
      <w:pPr>
        <w:pStyle w:val="BodyText"/>
      </w:pPr>
      <w:r>
        <w:t xml:space="preserve">Email: jialiudiplomat@example.com | Phone: +86 138-XXXX-XXXX | LinkedIn: linkedin.com/in/jialiu-diplomat</w:t>
      </w:r>
    </w:p>
    <w:bookmarkEnd w:id="20"/>
    <w:bookmarkStart w:id="21" w:name="professional-summary"/>
    <w:p>
      <w:pPr>
        <w:pStyle w:val="Heading2"/>
      </w:pPr>
      <w:r>
        <w:t xml:space="preserve">PROFESSIONAL SUMMARY</w:t>
      </w:r>
    </w:p>
    <w:p>
      <w:pPr>
        <w:pStyle w:val="FirstParagraph"/>
      </w:pPr>
      <w:r>
        <w:t xml:space="preserve">Dynamic and accomplished diplomat with over a decade of experience in fostering international relations, cultural exchange, and strategic partnerships. A deep understanding of China’s political landscape, particularly in Guangzhou, where I have actively contributed to strengthening bilateral ties between China and global partners. Fluent in Mandarin Chinese and English, with expertise in negotiation protocols, conflict resolution, and cross-cultural communication. Committed to advancing diplomatic objectives while promoting mutual respect and collaboration between nations. Proven track record of managing high-stakes negotiations, organizing multilateral events, and representing national interests in multicultural environments.</w:t>
      </w:r>
    </w:p>
    <w:bookmarkEnd w:id="21"/>
    <w:bookmarkStart w:id="25" w:name="professional-experience"/>
    <w:p>
      <w:pPr>
        <w:pStyle w:val="Heading2"/>
      </w:pPr>
      <w:r>
        <w:t xml:space="preserve">PROFESSIONAL EXPERIENCE</w:t>
      </w:r>
    </w:p>
    <w:bookmarkStart w:id="22" w:name="diplomatic-officer"/>
    <w:p>
      <w:pPr>
        <w:pStyle w:val="Heading3"/>
      </w:pPr>
      <w:r>
        <w:rPr>
          <w:bCs/>
          <w:b/>
        </w:rPr>
        <w:t xml:space="preserve">Diplomatic Officer</w:t>
      </w:r>
    </w:p>
    <w:p>
      <w:pPr>
        <w:pStyle w:val="FirstParagraph"/>
      </w:pPr>
      <w:r>
        <w:rPr>
          <w:iCs/>
          <w:i/>
        </w:rPr>
        <w:t xml:space="preserve">Embassy of the People's Republic of China, Guangzhou | 2018 – Present</w:t>
      </w:r>
    </w:p>
    <w:p>
      <w:pPr>
        <w:numPr>
          <w:ilvl w:val="0"/>
          <w:numId w:val="1001"/>
        </w:numPr>
        <w:pStyle w:val="Compact"/>
      </w:pPr>
      <w:r>
        <w:t xml:space="preserve">Spearheaded diplomatic initiatives to enhance trade and cultural ties between Guangdong Province and international partners, including the EU, ASEAN nations, and North America.</w:t>
      </w:r>
    </w:p>
    <w:p>
      <w:pPr>
        <w:numPr>
          <w:ilvl w:val="0"/>
          <w:numId w:val="1001"/>
        </w:numPr>
        <w:pStyle w:val="Compact"/>
      </w:pPr>
      <w:r>
        <w:t xml:space="preserve">Organized high-profile events in Guangzhou such as the "China-ASEAN Youth Forum" and "Guangdong International Trade Fair," fostering dialogue between government officials, business leaders, and cultural representatives.</w:t>
      </w:r>
    </w:p>
    <w:p>
      <w:pPr>
        <w:numPr>
          <w:ilvl w:val="0"/>
          <w:numId w:val="1001"/>
        </w:numPr>
        <w:pStyle w:val="Compact"/>
      </w:pPr>
      <w:r>
        <w:t xml:space="preserve">Negotiated agreements on joint ventures in renewable energy and technology sectors, directly contributing to Guangzhou’s economic growth and global competitiveness.</w:t>
      </w:r>
    </w:p>
    <w:p>
      <w:pPr>
        <w:numPr>
          <w:ilvl w:val="0"/>
          <w:numId w:val="1001"/>
        </w:numPr>
        <w:pStyle w:val="Compact"/>
      </w:pPr>
      <w:r>
        <w:t xml:space="preserve">Provided strategic counsel to Chinese policymakers on regional security issues, leveraging a deep understanding of China’s diplomatic priorities in the Asia-Pacific region.</w:t>
      </w:r>
    </w:p>
    <w:bookmarkEnd w:id="22"/>
    <w:bookmarkStart w:id="23" w:name="diplomatic-attaché"/>
    <w:p>
      <w:pPr>
        <w:pStyle w:val="Heading3"/>
      </w:pPr>
      <w:r>
        <w:rPr>
          <w:bCs/>
          <w:b/>
        </w:rPr>
        <w:t xml:space="preserve">Diplomatic Attaché</w:t>
      </w:r>
    </w:p>
    <w:p>
      <w:pPr>
        <w:pStyle w:val="FirstParagraph"/>
      </w:pPr>
      <w:r>
        <w:rPr>
          <w:iCs/>
          <w:i/>
        </w:rPr>
        <w:t xml:space="preserve">Ambassador's Office, Guangzhou | 2015 – 2018</w:t>
      </w:r>
    </w:p>
    <w:p>
      <w:pPr>
        <w:numPr>
          <w:ilvl w:val="0"/>
          <w:numId w:val="1002"/>
        </w:numPr>
        <w:pStyle w:val="Compact"/>
      </w:pPr>
      <w:r>
        <w:t xml:space="preserve">Managed bilateral relations between China and countries in the Middle East, focusing on energy cooperation and investment opportunities in Guangzhou’s port sector.</w:t>
      </w:r>
    </w:p>
    <w:p>
      <w:pPr>
        <w:numPr>
          <w:ilvl w:val="0"/>
          <w:numId w:val="1002"/>
        </w:numPr>
        <w:pStyle w:val="Compact"/>
      </w:pPr>
      <w:r>
        <w:t xml:space="preserve">Conducted cultural diplomacy programs to promote Chinese traditions and values through exhibitions, film festivals, and language workshops in Guangzhou.</w:t>
      </w:r>
    </w:p>
    <w:p>
      <w:pPr>
        <w:numPr>
          <w:ilvl w:val="0"/>
          <w:numId w:val="1002"/>
        </w:numPr>
        <w:pStyle w:val="Compact"/>
      </w:pPr>
      <w:r>
        <w:t xml:space="preserve">Supported the development of a comprehensive policy framework for China’s Belt and Road Initiative (BRI) in Southern China, emphasizing Guangzhou’s role as a logistics hub.</w:t>
      </w:r>
    </w:p>
    <w:p>
      <w:pPr>
        <w:numPr>
          <w:ilvl w:val="0"/>
          <w:numId w:val="1002"/>
        </w:numPr>
        <w:pStyle w:val="Compact"/>
      </w:pPr>
      <w:r>
        <w:t xml:space="preserve">Collaborated with local governments to address challenges such as immigration, environmental sustainability, and regional trade disputes.</w:t>
      </w:r>
    </w:p>
    <w:bookmarkEnd w:id="23"/>
    <w:bookmarkStart w:id="24" w:name="diplomatic-assistant"/>
    <w:p>
      <w:pPr>
        <w:pStyle w:val="Heading3"/>
      </w:pPr>
      <w:r>
        <w:rPr>
          <w:bCs/>
          <w:b/>
        </w:rPr>
        <w:t xml:space="preserve">Diplomatic Assistant</w:t>
      </w:r>
    </w:p>
    <w:p>
      <w:pPr>
        <w:pStyle w:val="FirstParagraph"/>
      </w:pPr>
      <w:r>
        <w:rPr>
          <w:iCs/>
          <w:i/>
        </w:rPr>
        <w:t xml:space="preserve">Consulate General of China, Guangzhou | 2012 – 2015</w:t>
      </w:r>
    </w:p>
    <w:p>
      <w:pPr>
        <w:numPr>
          <w:ilvl w:val="0"/>
          <w:numId w:val="1003"/>
        </w:numPr>
        <w:pStyle w:val="Compact"/>
      </w:pPr>
      <w:r>
        <w:t xml:space="preserve">Assisted in the coordination of visa and consular services for international travelers, ensuring compliance with Chinese regulations while maintaining a welcoming atmosphere.</w:t>
      </w:r>
    </w:p>
    <w:p>
      <w:pPr>
        <w:numPr>
          <w:ilvl w:val="0"/>
          <w:numId w:val="1003"/>
        </w:numPr>
        <w:pStyle w:val="Compact"/>
      </w:pPr>
      <w:r>
        <w:t xml:space="preserve">Supported diplomatic missions by preparing reports on socio-economic trends in Guangzhou, including its role as a gateway for global trade.</w:t>
      </w:r>
    </w:p>
    <w:p>
      <w:pPr>
        <w:numPr>
          <w:ilvl w:val="0"/>
          <w:numId w:val="1003"/>
        </w:numPr>
        <w:pStyle w:val="Compact"/>
      </w:pPr>
      <w:r>
        <w:t xml:space="preserve">Participated in the "Guangzhou International Friendship City" program, building relationships with cities in Europe and Africa to promote educational and tourism partnerships.</w:t>
      </w:r>
    </w:p>
    <w:bookmarkEnd w:id="24"/>
    <w:bookmarkEnd w:id="25"/>
    <w:bookmarkStart w:id="28" w:name="education"/>
    <w:p>
      <w:pPr>
        <w:pStyle w:val="Heading2"/>
      </w:pPr>
      <w:r>
        <w:t xml:space="preserve">EDUCATION</w:t>
      </w:r>
    </w:p>
    <w:bookmarkStart w:id="26" w:name="Xe12d7a733f86e4b5c376653b14b6b36c66ba516"/>
    <w:p>
      <w:pPr>
        <w:pStyle w:val="Heading3"/>
      </w:pPr>
      <w:r>
        <w:rPr>
          <w:bCs/>
          <w:b/>
        </w:rPr>
        <w:t xml:space="preserve">Masters of Arts in International Relations</w:t>
      </w:r>
    </w:p>
    <w:p>
      <w:pPr>
        <w:pStyle w:val="FirstParagraph"/>
      </w:pPr>
      <w:r>
        <w:rPr>
          <w:iCs/>
          <w:i/>
        </w:rPr>
        <w:t xml:space="preserve">Peking University, Beijing | 2010 – 2012</w:t>
      </w:r>
    </w:p>
    <w:p>
      <w:pPr>
        <w:pStyle w:val="BodyText"/>
      </w:pPr>
      <w:r>
        <w:t xml:space="preserve">Thesis: "China's Diplomatic Strategy in the Asia-Pacific: A Focus on Guangzhou’s Role in Regional Integration."</w:t>
      </w:r>
    </w:p>
    <w:bookmarkEnd w:id="26"/>
    <w:bookmarkStart w:id="27" w:name="bachelor-of-arts-in-political-science"/>
    <w:p>
      <w:pPr>
        <w:pStyle w:val="Heading3"/>
      </w:pPr>
      <w:r>
        <w:rPr>
          <w:bCs/>
          <w:b/>
        </w:rPr>
        <w:t xml:space="preserve">Bachelor of Arts in Political Science</w:t>
      </w:r>
    </w:p>
    <w:p>
      <w:pPr>
        <w:pStyle w:val="FirstParagraph"/>
      </w:pPr>
      <w:r>
        <w:rPr>
          <w:iCs/>
          <w:i/>
        </w:rPr>
        <w:t xml:space="preserve">University of Guangzhou | 2006 – 2010</w:t>
      </w:r>
    </w:p>
    <w:bookmarkEnd w:id="27"/>
    <w:bookmarkEnd w:id="28"/>
    <w:bookmarkStart w:id="29" w:name="languages"/>
    <w:p>
      <w:pPr>
        <w:pStyle w:val="Heading2"/>
      </w:pPr>
      <w:r>
        <w:t xml:space="preserve">LANGUAGES</w:t>
      </w:r>
    </w:p>
    <w:p>
      <w:pPr>
        <w:numPr>
          <w:ilvl w:val="0"/>
          <w:numId w:val="1004"/>
        </w:numPr>
        <w:pStyle w:val="Compact"/>
      </w:pPr>
      <w:r>
        <w:t xml:space="preserve">Mandarin Chinese (Native Speaker)</w:t>
      </w:r>
    </w:p>
    <w:p>
      <w:pPr>
        <w:numPr>
          <w:ilvl w:val="0"/>
          <w:numId w:val="1004"/>
        </w:numPr>
        <w:pStyle w:val="Compact"/>
      </w:pPr>
      <w:r>
        <w:t xml:space="preserve">English (Fluent, IELTS 7.5)</w:t>
      </w:r>
    </w:p>
    <w:p>
      <w:pPr>
        <w:numPr>
          <w:ilvl w:val="0"/>
          <w:numId w:val="1004"/>
        </w:numPr>
        <w:pStyle w:val="Compact"/>
      </w:pPr>
      <w:r>
        <w:t xml:space="preserve">Spanish (Basic Proficiency)</w:t>
      </w:r>
    </w:p>
    <w:bookmarkEnd w:id="29"/>
    <w:bookmarkStart w:id="30" w:name="certifications-training"/>
    <w:p>
      <w:pPr>
        <w:pStyle w:val="Heading2"/>
      </w:pPr>
      <w:r>
        <w:t xml:space="preserve">CERTIFICATIONS &amp; TRAINING</w:t>
      </w:r>
    </w:p>
    <w:p>
      <w:pPr>
        <w:numPr>
          <w:ilvl w:val="0"/>
          <w:numId w:val="1005"/>
        </w:numPr>
        <w:pStyle w:val="Compact"/>
      </w:pPr>
      <w:r>
        <w:rPr>
          <w:bCs/>
          <w:b/>
        </w:rPr>
        <w:t xml:space="preserve">Diplomatic Training Program</w:t>
      </w:r>
      <w:r>
        <w:t xml:space="preserve"> </w:t>
      </w:r>
      <w:r>
        <w:t xml:space="preserve">– Ministry of Foreign Affairs of China (2019)</w:t>
      </w:r>
    </w:p>
    <w:p>
      <w:pPr>
        <w:numPr>
          <w:ilvl w:val="0"/>
          <w:numId w:val="1005"/>
        </w:numPr>
        <w:pStyle w:val="Compact"/>
      </w:pPr>
      <w:r>
        <w:rPr>
          <w:bCs/>
          <w:b/>
        </w:rPr>
        <w:t xml:space="preserve">Conflict Resolution and Mediation Skills</w:t>
      </w:r>
      <w:r>
        <w:t xml:space="preserve"> </w:t>
      </w:r>
      <w:r>
        <w:t xml:space="preserve">– Harvard Kennedy School (2017)</w:t>
      </w:r>
    </w:p>
    <w:p>
      <w:pPr>
        <w:numPr>
          <w:ilvl w:val="0"/>
          <w:numId w:val="1005"/>
        </w:numPr>
        <w:pStyle w:val="Compact"/>
      </w:pPr>
      <w:r>
        <w:rPr>
          <w:bCs/>
          <w:b/>
        </w:rPr>
        <w:t xml:space="preserve">Cross-Cultural Communication in Diplomacy</w:t>
      </w:r>
      <w:r>
        <w:t xml:space="preserve"> </w:t>
      </w:r>
      <w:r>
        <w:t xml:space="preserve">– United Nations Institute for Training and Research (UNITAR) (2016)</w:t>
      </w:r>
    </w:p>
    <w:bookmarkEnd w:id="30"/>
    <w:bookmarkStart w:id="31" w:name="skills-competencies"/>
    <w:p>
      <w:pPr>
        <w:pStyle w:val="Heading2"/>
      </w:pPr>
      <w:r>
        <w:t xml:space="preserve">SKILLS &amp; COMPETENCIES</w:t>
      </w:r>
    </w:p>
    <w:p>
      <w:pPr>
        <w:numPr>
          <w:ilvl w:val="0"/>
          <w:numId w:val="1006"/>
        </w:numPr>
        <w:pStyle w:val="Compact"/>
      </w:pPr>
      <w:r>
        <w:t xml:space="preserve">Strategic Negotiation and Diplomatic Protocol</w:t>
      </w:r>
    </w:p>
    <w:p>
      <w:pPr>
        <w:numPr>
          <w:ilvl w:val="0"/>
          <w:numId w:val="1006"/>
        </w:numPr>
        <w:pStyle w:val="Compact"/>
      </w:pPr>
      <w:r>
        <w:t xml:space="preserve">Cross-Cultural Communication and Team Leadership</w:t>
      </w:r>
    </w:p>
    <w:p>
      <w:pPr>
        <w:numPr>
          <w:ilvl w:val="0"/>
          <w:numId w:val="1006"/>
        </w:numPr>
        <w:pStyle w:val="Compact"/>
      </w:pPr>
      <w:r>
        <w:t xml:space="preserve">Policy Analysis and Implementation for International Projects</w:t>
      </w:r>
    </w:p>
    <w:p>
      <w:pPr>
        <w:numPr>
          <w:ilvl w:val="0"/>
          <w:numId w:val="1006"/>
        </w:numPr>
        <w:pStyle w:val="Compact"/>
      </w:pPr>
      <w:r>
        <w:t xml:space="preserve">Event Planning and Public Relations in Multinational Settings</w:t>
      </w:r>
    </w:p>
    <w:p>
      <w:pPr>
        <w:numPr>
          <w:ilvl w:val="0"/>
          <w:numId w:val="1006"/>
        </w:numPr>
        <w:pStyle w:val="Compact"/>
      </w:pPr>
      <w:r>
        <w:t xml:space="preserve">Proficiency in Microsoft Office Suite, Google Workspace, and Diplomatic Software Tools (e.g., DIPLOMAT Pro)</w:t>
      </w:r>
    </w:p>
    <w:bookmarkEnd w:id="31"/>
    <w:bookmarkStart w:id="32" w:name="projects-initiatives-in-china-guangzhou"/>
    <w:p>
      <w:pPr>
        <w:pStyle w:val="Heading2"/>
      </w:pPr>
      <w:r>
        <w:t xml:space="preserve">PROJECTS &amp; INITIATIVES IN CHINA GUANGZHOU</w:t>
      </w:r>
    </w:p>
    <w:p>
      <w:pPr>
        <w:pStyle w:val="FirstParagraph"/>
      </w:pPr>
      <w:r>
        <w:rPr>
          <w:bCs/>
          <w:b/>
        </w:rPr>
        <w:t xml:space="preserve">The Guangzhou Cultural Exchange Program (2019 – 2021):</w:t>
      </w:r>
      <w:r>
        <w:t xml:space="preserve"> </w:t>
      </w:r>
      <w:r>
        <w:t xml:space="preserve">Launched a series of cultural exchanges between Guangzhou and cities in Southeast Asia, including art exhibitions, culinary festivals, and academic collaborations. This initiative strengthened China’s soft power in the region while fostering mutual understanding among diverse communities.</w:t>
      </w:r>
    </w:p>
    <w:p>
      <w:pPr>
        <w:pStyle w:val="BodyText"/>
      </w:pPr>
      <w:r>
        <w:rPr>
          <w:bCs/>
          <w:b/>
        </w:rPr>
        <w:t xml:space="preserve">Guangzhou-Southeast Asia Trade Forum (2020):</w:t>
      </w:r>
      <w:r>
        <w:t xml:space="preserve"> </w:t>
      </w:r>
      <w:r>
        <w:t xml:space="preserve">Organized a virtual summit connecting Guangzhou-based businesses with entrepreneurs from Thailand, Vietnam, and Indonesia. The event resulted in over 50 new partnership agreements and increased exports from the region by 18%.</w:t>
      </w:r>
    </w:p>
    <w:p>
      <w:pPr>
        <w:pStyle w:val="BodyText"/>
      </w:pPr>
      <w:r>
        <w:rPr>
          <w:bCs/>
          <w:b/>
        </w:rPr>
        <w:t xml:space="preserve">Sustainable Development Partnership (2018):</w:t>
      </w:r>
      <w:r>
        <w:t xml:space="preserve"> </w:t>
      </w:r>
      <w:r>
        <w:t xml:space="preserve">Spearheaded a project to integrate environmental sustainability into Guangzhou’s trade policies, working closely with local authorities and international NGOs to promote green technologies and carbon-neutral initiatives.</w:t>
      </w:r>
    </w:p>
    <w:bookmarkEnd w:id="32"/>
    <w:bookmarkStart w:id="33" w:name="professional-affiliations"/>
    <w:p>
      <w:pPr>
        <w:pStyle w:val="Heading2"/>
      </w:pPr>
      <w:r>
        <w:t xml:space="preserve">PROFESSIONAL AFFILIATIONS</w:t>
      </w:r>
    </w:p>
    <w:p>
      <w:pPr>
        <w:numPr>
          <w:ilvl w:val="0"/>
          <w:numId w:val="1007"/>
        </w:numPr>
        <w:pStyle w:val="Compact"/>
      </w:pPr>
      <w:r>
        <w:t xml:space="preserve">Member, China Association for International Understanding (CAIU)</w:t>
      </w:r>
    </w:p>
    <w:p>
      <w:pPr>
        <w:numPr>
          <w:ilvl w:val="0"/>
          <w:numId w:val="1007"/>
        </w:numPr>
        <w:pStyle w:val="Compact"/>
      </w:pPr>
      <w:r>
        <w:t xml:space="preserve">Member, Guangzhou Chamber of Commerce and Industry</w:t>
      </w:r>
    </w:p>
    <w:p>
      <w:pPr>
        <w:numPr>
          <w:ilvl w:val="0"/>
          <w:numId w:val="1007"/>
        </w:numPr>
        <w:pStyle w:val="Compact"/>
      </w:pPr>
      <w:r>
        <w:t xml:space="preserve">Past President, Asia-Pacific Diplomacy Network (APDN)</w:t>
      </w:r>
    </w:p>
    <w:bookmarkEnd w:id="33"/>
    <w:p>
      <w:pPr>
        <w:pStyle w:val="FirstParagraph"/>
      </w:pPr>
      <w:r>
        <w:rPr>
          <w:bCs/>
          <w:b/>
        </w:rPr>
        <w:t xml:space="preserve">References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Diplomat in China Guangzhou</dc:title>
  <dc:creator/>
  <dc:language>en</dc:language>
  <cp:keywords/>
  <dcterms:created xsi:type="dcterms:W3CDTF">2026-08-03T22:01:22Z</dcterms:created>
  <dcterms:modified xsi:type="dcterms:W3CDTF">2026-08-03T22:01:22Z</dcterms:modified>
</cp:coreProperties>
</file>

<file path=docProps/custom.xml><?xml version="1.0" encoding="utf-8"?>
<Properties xmlns="http://schemas.openxmlformats.org/officeDocument/2006/custom-properties" xmlns:vt="http://schemas.openxmlformats.org/officeDocument/2006/docPropsVTypes"/>
</file>