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Kenya</w:t>
      </w:r>
      <w:r>
        <w:t xml:space="preserve"> </w:t>
      </w:r>
      <w:r>
        <w:t xml:space="preserve">Nairobi</w:t>
      </w:r>
    </w:p>
    <w:bookmarkStart w:id="33" w:name="john-a.-mwangi"/>
    <w:p>
      <w:pPr>
        <w:pStyle w:val="Heading1"/>
      </w:pPr>
      <w:r>
        <w:t xml:space="preserve">John A. Mwangi</w:t>
      </w:r>
    </w:p>
    <w:p>
      <w:pPr>
        <w:pStyle w:val="FirstParagraph"/>
      </w:pPr>
      <w:r>
        <w:rPr>
          <w:bCs/>
          <w:b/>
        </w:rPr>
        <w:t xml:space="preserve">Diplomat | International Relations Expert | Kenya Nairobi</w:t>
      </w:r>
    </w:p>
    <w:p>
      <w:pPr>
        <w:pStyle w:val="BodyText"/>
      </w:pPr>
      <w:r>
        <w:t xml:space="preserve">Email: john.mwangi@diplomacykenya.org | Phone: +254 700 123 456 | Address: Nairobi, Kenya</w:t>
      </w:r>
    </w:p>
    <w:bookmarkStart w:id="20" w:name="professional-summary"/>
    <w:p>
      <w:pPr>
        <w:pStyle w:val="Heading2"/>
      </w:pPr>
      <w:r>
        <w:t xml:space="preserve">Professional Summary</w:t>
      </w:r>
    </w:p>
    <w:p>
      <w:pPr>
        <w:pStyle w:val="FirstParagraph"/>
      </w:pPr>
      <w:r>
        <w:t xml:space="preserve">A dedicated and experienced Diplomat with a proven track record in fostering international relations, cultural exchange, and bilateral agreements. Specializing in leveraging diplomatic expertise to strengthen Kenya's position in global affairs while addressing regional challenges specific to Nairobi and the East African Community. With a deep understanding of Kenyan policies, multilateral negotiations, and cross-cultural communication, I have consistently contributed to advancing Kenya’s interests on the international stage. My work as a Diplomat in Nairobi has focused on bridging gaps between local stakeholders and global partners, ensuring sustainable partnerships that align with Kenya’s development goals.</w:t>
      </w:r>
    </w:p>
    <w:bookmarkEnd w:id="20"/>
    <w:bookmarkStart w:id="24" w:name="work-experience"/>
    <w:p>
      <w:pPr>
        <w:pStyle w:val="Heading2"/>
      </w:pPr>
      <w:r>
        <w:t xml:space="preserve">Work Experience</w:t>
      </w:r>
    </w:p>
    <w:bookmarkStart w:id="21" w:name="Xe35a33fe8e539b35f70ca889dfa23cc60b0149b"/>
    <w:p>
      <w:pPr>
        <w:pStyle w:val="Heading3"/>
      </w:pPr>
      <w:r>
        <w:t xml:space="preserve">Diplomatic Officer | Kenyan Ministry of Foreign Affairs, Nairobi, Kenya</w:t>
      </w:r>
    </w:p>
    <w:p>
      <w:pPr>
        <w:pStyle w:val="FirstParagraph"/>
      </w:pPr>
      <w:r>
        <w:rPr>
          <w:iCs/>
          <w:i/>
        </w:rPr>
        <w:t xml:space="preserve">July 2018 – Present</w:t>
      </w:r>
    </w:p>
    <w:p>
      <w:pPr>
        <w:numPr>
          <w:ilvl w:val="0"/>
          <w:numId w:val="1001"/>
        </w:numPr>
        <w:pStyle w:val="Compact"/>
      </w:pPr>
      <w:r>
        <w:t xml:space="preserve">Spearheaded bilateral negotiations between Kenya and key partners in the East African region, including Rwanda and Uganda, to enhance regional trade agreements. These efforts contributed to a 15% increase in cross-border trade volumes within two years.</w:t>
      </w:r>
    </w:p>
    <w:p>
      <w:pPr>
        <w:numPr>
          <w:ilvl w:val="0"/>
          <w:numId w:val="1001"/>
        </w:numPr>
        <w:pStyle w:val="Compact"/>
      </w:pPr>
      <w:r>
        <w:t xml:space="preserve">Represented Kenya at international forums such as the African Union (AU) and United Nations (UN) summits, advocating for policies that prioritize peacekeeping missions and climate resilience in Nairobi’s urban development plans.</w:t>
      </w:r>
    </w:p>
    <w:p>
      <w:pPr>
        <w:numPr>
          <w:ilvl w:val="0"/>
          <w:numId w:val="1001"/>
        </w:numPr>
        <w:pStyle w:val="Compact"/>
      </w:pPr>
      <w:r>
        <w:t xml:space="preserve">Managed diplomatic missions to European Union delegations in Nairobi, focusing on securing funding for infrastructure projects like the Nairobi Expressway. This led to a $50 million investment from the EU in 2021.</w:t>
      </w:r>
    </w:p>
    <w:p>
      <w:pPr>
        <w:numPr>
          <w:ilvl w:val="0"/>
          <w:numId w:val="1001"/>
        </w:numPr>
        <w:pStyle w:val="Compact"/>
      </w:pPr>
      <w:r>
        <w:t xml:space="preserve">Developed and implemented cultural exchange programs that strengthened ties between Kenya and Japan, including student exchange initiatives and collaborative research on sustainable agriculture.</w:t>
      </w:r>
    </w:p>
    <w:bookmarkEnd w:id="21"/>
    <w:bookmarkStart w:id="22" w:name="X5da40cce306d070060b7771ece482c6116a932e"/>
    <w:p>
      <w:pPr>
        <w:pStyle w:val="Heading3"/>
      </w:pPr>
      <w:r>
        <w:t xml:space="preserve">Consular Officer | Kenyan Embassy in London, United Kingdom</w:t>
      </w:r>
    </w:p>
    <w:p>
      <w:pPr>
        <w:pStyle w:val="FirstParagraph"/>
      </w:pPr>
      <w:r>
        <w:rPr>
          <w:iCs/>
          <w:i/>
        </w:rPr>
        <w:t xml:space="preserve">January 2015 – June 2018</w:t>
      </w:r>
    </w:p>
    <w:p>
      <w:pPr>
        <w:numPr>
          <w:ilvl w:val="0"/>
          <w:numId w:val="1002"/>
        </w:numPr>
        <w:pStyle w:val="Compact"/>
      </w:pPr>
      <w:r>
        <w:t xml:space="preserve">Provided consular services to over 5,000 Kenyan citizens annually, including visa processing and emergency assistance. This role required a deep understanding of both UK and Kenyan legal frameworks.</w:t>
      </w:r>
    </w:p>
    <w:p>
      <w:pPr>
        <w:numPr>
          <w:ilvl w:val="0"/>
          <w:numId w:val="1002"/>
        </w:numPr>
        <w:pStyle w:val="Compact"/>
      </w:pPr>
      <w:r>
        <w:t xml:space="preserve">Facilitated the repatriation of Kenyan nationals during global crises, such as the 2017 London Bridge attack, ensuring swift coordination with local authorities and diplomatic partners.</w:t>
      </w:r>
    </w:p>
    <w:p>
      <w:pPr>
        <w:numPr>
          <w:ilvl w:val="0"/>
          <w:numId w:val="1002"/>
        </w:numPr>
        <w:pStyle w:val="Compact"/>
      </w:pPr>
      <w:r>
        <w:t xml:space="preserve">Collaborated with the British government to draft a memorandum of understanding (MoU) on digital innovation, which was signed in 2016 and laid the foundation for Nairobi’s tech ecosystem growth.</w:t>
      </w:r>
    </w:p>
    <w:bookmarkEnd w:id="22"/>
    <w:bookmarkStart w:id="23" w:name="X5a39710f3096551842686d751ab96a2d16f0a0a"/>
    <w:p>
      <w:pPr>
        <w:pStyle w:val="Heading3"/>
      </w:pPr>
      <w:r>
        <w:t xml:space="preserve">Diplomatic Intern | Kenyan Mission to the United Nations, New York</w:t>
      </w:r>
    </w:p>
    <w:p>
      <w:pPr>
        <w:pStyle w:val="FirstParagraph"/>
      </w:pPr>
      <w:r>
        <w:rPr>
          <w:iCs/>
          <w:i/>
        </w:rPr>
        <w:t xml:space="preserve">June 2012 – December 2014</w:t>
      </w:r>
    </w:p>
    <w:p>
      <w:pPr>
        <w:numPr>
          <w:ilvl w:val="0"/>
          <w:numId w:val="1003"/>
        </w:numPr>
        <w:pStyle w:val="Compact"/>
      </w:pPr>
      <w:r>
        <w:t xml:space="preserve">Supported the Kenyan delegation in drafting resolutions related to peacekeeping operations in South Sudan and Somalia. This experience honed my ability to navigate complex multilateral negotiations.</w:t>
      </w:r>
    </w:p>
    <w:p>
      <w:pPr>
        <w:numPr>
          <w:ilvl w:val="0"/>
          <w:numId w:val="1003"/>
        </w:numPr>
        <w:pStyle w:val="Compact"/>
      </w:pPr>
      <w:r>
        <w:t xml:space="preserve">Conducted research on global health policies, contributing to Kenya’s advocacy for increased funding for HIV/AIDS programs in Nairobi’s underserved communities.</w:t>
      </w:r>
    </w:p>
    <w:bookmarkEnd w:id="23"/>
    <w:bookmarkEnd w:id="24"/>
    <w:bookmarkStart w:id="27" w:name="education"/>
    <w:p>
      <w:pPr>
        <w:pStyle w:val="Heading2"/>
      </w:pPr>
      <w:r>
        <w:t xml:space="preserve">Education</w:t>
      </w:r>
    </w:p>
    <w:bookmarkStart w:id="25" w:name="msc-in-international-relations"/>
    <w:p>
      <w:pPr>
        <w:pStyle w:val="Heading3"/>
      </w:pPr>
      <w:r>
        <w:t xml:space="preserve">MSc in International Relations</w:t>
      </w:r>
    </w:p>
    <w:p>
      <w:pPr>
        <w:pStyle w:val="FirstParagraph"/>
      </w:pPr>
      <w:r>
        <w:t xml:space="preserve">University of Nairobi, Kenya | 2011 – 2014</w:t>
      </w:r>
    </w:p>
    <w:p>
      <w:pPr>
        <w:pStyle w:val="BodyText"/>
      </w:pPr>
      <w:r>
        <w:t xml:space="preserve">Thesis: "The Role of Diplomacy in Resolving Regional Conflicts: A Case Study of the East African Community." This research emphasized the importance of Nairobi as a hub for diplomatic dialogue.</w:t>
      </w:r>
    </w:p>
    <w:bookmarkEnd w:id="25"/>
    <w:bookmarkStart w:id="26" w:name="Xf76ce7f3fe8ea143d20a428917272d490cb9966"/>
    <w:p>
      <w:pPr>
        <w:pStyle w:val="Heading3"/>
      </w:pPr>
      <w:r>
        <w:t xml:space="preserve">BSc in Political Science and International Studies</w:t>
      </w:r>
    </w:p>
    <w:p>
      <w:pPr>
        <w:pStyle w:val="FirstParagraph"/>
      </w:pPr>
      <w:r>
        <w:t xml:space="preserve">Kenya Institute of Public Policy Research and Analysis (KIPPRA), Kenya | 2008 – 2011</w:t>
      </w:r>
    </w:p>
    <w:bookmarkEnd w:id="26"/>
    <w:bookmarkEnd w:id="27"/>
    <w:bookmarkStart w:id="28" w:name="skills"/>
    <w:p>
      <w:pPr>
        <w:pStyle w:val="Heading2"/>
      </w:pPr>
      <w:r>
        <w:t xml:space="preserve">Skills</w:t>
      </w:r>
    </w:p>
    <w:p>
      <w:pPr>
        <w:numPr>
          <w:ilvl w:val="0"/>
          <w:numId w:val="1004"/>
        </w:numPr>
        <w:pStyle w:val="Compact"/>
      </w:pPr>
      <w:r>
        <w:rPr>
          <w:bCs/>
          <w:b/>
        </w:rPr>
        <w:t xml:space="preserve">Language Proficiency:</w:t>
      </w:r>
      <w:r>
        <w:t xml:space="preserve"> </w:t>
      </w:r>
      <w:r>
        <w:t xml:space="preserve">English (fluent), Swahili (fluent), French (intermediate).</w:t>
      </w:r>
    </w:p>
    <w:p>
      <w:pPr>
        <w:numPr>
          <w:ilvl w:val="0"/>
          <w:numId w:val="1004"/>
        </w:numPr>
        <w:pStyle w:val="Compact"/>
      </w:pPr>
      <w:r>
        <w:rPr>
          <w:bCs/>
          <w:b/>
        </w:rPr>
        <w:t xml:space="preserve">Diplomatic Expertise:</w:t>
      </w:r>
      <w:r>
        <w:t xml:space="preserve"> </w:t>
      </w:r>
      <w:r>
        <w:t xml:space="preserve">Bilateral negotiations, multilateral diplomacy, policy analysis, and crisis management.</w:t>
      </w:r>
    </w:p>
    <w:p>
      <w:pPr>
        <w:numPr>
          <w:ilvl w:val="0"/>
          <w:numId w:val="1004"/>
        </w:numPr>
        <w:pStyle w:val="Compact"/>
      </w:pPr>
      <w:r>
        <w:rPr>
          <w:bCs/>
          <w:b/>
        </w:rPr>
        <w:t xml:space="preserve">Cultural Competence:</w:t>
      </w:r>
      <w:r>
        <w:t xml:space="preserve"> </w:t>
      </w:r>
      <w:r>
        <w:t xml:space="preserve">Deep knowledge of Kenyan traditions, customs, and regional dynamics in Nairobi.</w:t>
      </w:r>
    </w:p>
    <w:p>
      <w:pPr>
        <w:numPr>
          <w:ilvl w:val="0"/>
          <w:numId w:val="1004"/>
        </w:numPr>
        <w:pStyle w:val="Compact"/>
      </w:pPr>
      <w:r>
        <w:rPr>
          <w:bCs/>
          <w:b/>
        </w:rPr>
        <w:t xml:space="preserve">Technical Skills:</w:t>
      </w:r>
      <w:r>
        <w:t xml:space="preserve"> </w:t>
      </w:r>
      <w:r>
        <w:t xml:space="preserve">Microsoft Office Suite (Excel for data analysis), CRM software for tracking diplomatic engagements, and video conferencing tools for global meetings.</w:t>
      </w:r>
    </w:p>
    <w:bookmarkEnd w:id="28"/>
    <w:bookmarkStart w:id="29" w:name="languages"/>
    <w:p>
      <w:pPr>
        <w:pStyle w:val="Heading2"/>
      </w:pPr>
      <w:r>
        <w:t xml:space="preserve">Languages</w:t>
      </w:r>
    </w:p>
    <w:p>
      <w:pPr>
        <w:numPr>
          <w:ilvl w:val="0"/>
          <w:numId w:val="1005"/>
        </w:numPr>
        <w:pStyle w:val="Compact"/>
      </w:pPr>
      <w:r>
        <w:t xml:space="preserve">English – Native speaker</w:t>
      </w:r>
    </w:p>
    <w:p>
      <w:pPr>
        <w:numPr>
          <w:ilvl w:val="0"/>
          <w:numId w:val="1005"/>
        </w:numPr>
        <w:pStyle w:val="Compact"/>
      </w:pPr>
      <w:r>
        <w:t xml:space="preserve">Swahili – Native speaker</w:t>
      </w:r>
    </w:p>
    <w:p>
      <w:pPr>
        <w:numPr>
          <w:ilvl w:val="0"/>
          <w:numId w:val="1005"/>
        </w:numPr>
        <w:pStyle w:val="Compact"/>
      </w:pPr>
      <w:r>
        <w:t xml:space="preserve">French – Intermediate (reading/writing)</w:t>
      </w:r>
    </w:p>
    <w:p>
      <w:pPr>
        <w:numPr>
          <w:ilvl w:val="0"/>
          <w:numId w:val="1005"/>
        </w:numPr>
        <w:pStyle w:val="Compact"/>
      </w:pPr>
      <w:r>
        <w:t xml:space="preserve">Kikuyu – Basic (spoken)</w:t>
      </w:r>
    </w:p>
    <w:bookmarkEnd w:id="29"/>
    <w:bookmarkStart w:id="30" w:name="certifications"/>
    <w:p>
      <w:pPr>
        <w:pStyle w:val="Heading2"/>
      </w:pPr>
      <w:r>
        <w:t xml:space="preserve">Certifications</w:t>
      </w:r>
    </w:p>
    <w:p>
      <w:pPr>
        <w:numPr>
          <w:ilvl w:val="0"/>
          <w:numId w:val="1006"/>
        </w:numPr>
        <w:pStyle w:val="Compact"/>
      </w:pPr>
      <w:r>
        <w:t xml:space="preserve">Diplomatic Training Program, African Union, 2017.</w:t>
      </w:r>
    </w:p>
    <w:p>
      <w:pPr>
        <w:numPr>
          <w:ilvl w:val="0"/>
          <w:numId w:val="1006"/>
        </w:numPr>
        <w:pStyle w:val="Compact"/>
      </w:pPr>
      <w:r>
        <w:t xml:space="preserve">Conflict Resolution and Peacebuilding Certification, United Nations Institute for Training and Research (UNITAR), 2019.</w:t>
      </w:r>
    </w:p>
    <w:p>
      <w:pPr>
        <w:numPr>
          <w:ilvl w:val="0"/>
          <w:numId w:val="1006"/>
        </w:numPr>
        <w:pStyle w:val="Compact"/>
      </w:pPr>
      <w:r>
        <w:t xml:space="preserve">Advanced Negotiation Techniques, Kenyan Institute of Diplomacy, 2020.</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Diplomatic Association (ADA), Nairobi Chapter (since 2018).</w:t>
      </w:r>
    </w:p>
    <w:p>
      <w:pPr>
        <w:numPr>
          <w:ilvl w:val="0"/>
          <w:numId w:val="1007"/>
        </w:numPr>
        <w:pStyle w:val="Compact"/>
      </w:pPr>
      <w:r>
        <w:t xml:space="preserve">Volunteer, Kenya National Youth Council, promoting cross-cultural dialogue between Nairobi’s youth and international peers.</w:t>
      </w:r>
    </w:p>
    <w:bookmarkEnd w:id="31"/>
    <w:bookmarkStart w:id="32" w:name="additional-information"/>
    <w:p>
      <w:pPr>
        <w:pStyle w:val="Heading2"/>
      </w:pPr>
      <w:r>
        <w:t xml:space="preserve">Additional Information</w:t>
      </w:r>
    </w:p>
    <w:p>
      <w:pPr>
        <w:pStyle w:val="FirstParagraph"/>
      </w:pPr>
      <w:r>
        <w:rPr>
          <w:bCs/>
          <w:b/>
        </w:rPr>
        <w:t xml:space="preserve">Projects in Kenya Nairobi:</w:t>
      </w:r>
    </w:p>
    <w:p>
      <w:pPr>
        <w:numPr>
          <w:ilvl w:val="0"/>
          <w:numId w:val="1008"/>
        </w:numPr>
        <w:pStyle w:val="Compact"/>
      </w:pPr>
      <w:r>
        <w:t xml:space="preserve">Initiated the "Nairobi Global Partnership" in 2020, which connected local entrepreneurs with international investors to boost Nairobi’s startup ecosystem.</w:t>
      </w:r>
    </w:p>
    <w:p>
      <w:pPr>
        <w:numPr>
          <w:ilvl w:val="0"/>
          <w:numId w:val="1008"/>
        </w:numPr>
        <w:pStyle w:val="Compact"/>
      </w:pPr>
      <w:r>
        <w:t xml:space="preserve">Contributed to the drafting of the Kenya Climate Change Act (2017), ensuring Nairobi’s urban planning aligned with global sustainability goals.</w:t>
      </w:r>
    </w:p>
    <w:p>
      <w:pPr>
        <w:pStyle w:val="FirstParagraph"/>
      </w:pPr>
      <w:r>
        <w:t xml:space="preserve">This resume highlights the critical role of a Diplomat in Kenya Nairobi, emphasizing their ability to navigate complex international relationships while addressing local and regional challenges. The document is tailored to reflect the unique demands of diplomatic work in one of Africa’s most dynamic capital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Kenya Nairobi</dc:title>
  <dc:creator/>
  <dc:language>en</dc:language>
  <cp:keywords/>
  <dcterms:created xsi:type="dcterms:W3CDTF">2026-07-21T03:21:47Z</dcterms:created>
  <dcterms:modified xsi:type="dcterms:W3CDTF">2026-07-21T03:21:47Z</dcterms:modified>
</cp:coreProperties>
</file>

<file path=docProps/custom.xml><?xml version="1.0" encoding="utf-8"?>
<Properties xmlns="http://schemas.openxmlformats.org/officeDocument/2006/custom-properties" xmlns:vt="http://schemas.openxmlformats.org/officeDocument/2006/docPropsVTypes"/>
</file>