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diplomat-resume-your-name"/>
    <w:p>
      <w:pPr>
        <w:pStyle w:val="Heading1"/>
      </w:pPr>
      <w:r>
        <w:t xml:space="preserve">Diplomat Resume: [Your Name]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a focus on international relations, conflict resolution, and cultural diplomacy. Specializing in Russia and Saint Petersburg, this resume highlights expertise in fostering bilateral ties between Russia and global partners. With over [X] years of experience in diplomatic missions, I have consistently demonstrated the ability to navigate complex political landscapes while promoting mutual understanding. My background includes extensive work in consular services, intergovernmental negotiations, and cross-cultural communication, making me a strong candidate for roles requiring deep knowledge of Russian geopolitical dynamics and Saint Petersburg’s unique cultural significance.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diplomatic-advisor"/>
    <w:p>
      <w:pPr>
        <w:pStyle w:val="Heading3"/>
      </w:pPr>
      <w:r>
        <w:t xml:space="preserve">Senior Diplomatic Advisor</w:t>
      </w:r>
    </w:p>
    <w:p>
      <w:pPr>
        <w:pStyle w:val="FirstParagraph"/>
      </w:pPr>
      <w:r>
        <w:rPr>
          <w:bCs/>
          <w:b/>
        </w:rPr>
        <w:t xml:space="preserve">Russian Ministry of Foreign Affairs, Saint Petersburg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between Russia and European Union member states, with a focus on Saint Petersburg as a hub for cultural and economic exchanges.</w:t>
      </w:r>
    </w:p>
    <w:p>
      <w:pPr>
        <w:numPr>
          <w:ilvl w:val="0"/>
          <w:numId w:val="1001"/>
        </w:numPr>
        <w:pStyle w:val="Compact"/>
      </w:pPr>
      <w:r>
        <w:t xml:space="preserve">Managed consular services for over 5,000 citizens in Saint Petersburg, ensuring efficient resolution of legal and administrative challenges.</w:t>
      </w:r>
    </w:p>
    <w:p>
      <w:pPr>
        <w:numPr>
          <w:ilvl w:val="0"/>
          <w:numId w:val="1001"/>
        </w:numPr>
        <w:pStyle w:val="Compact"/>
      </w:pPr>
      <w:r>
        <w:t xml:space="preserve">Organized high-profile events in Saint Petersburg to strengthen ties between Russian institutions and international partners, including the annual St. Petersburg International Economic Forum.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to government officials on regional policy matters, emphasizing Saint Petersburg’s role as a gateway to Europe and the Arctic.</w:t>
      </w:r>
    </w:p>
    <w:bookmarkEnd w:id="23"/>
    <w:bookmarkStart w:id="24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bCs/>
          <w:b/>
        </w:rPr>
        <w:t xml:space="preserve">Russian Embassy in [Country], [City]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Represented Russia’s interests in bilateral trade and cultural cooperation, leveraging Saint Petersburg’s historical ties with the host country.</w:t>
      </w:r>
    </w:p>
    <w:p>
      <w:pPr>
        <w:numPr>
          <w:ilvl w:val="0"/>
          <w:numId w:val="1002"/>
        </w:numPr>
        <w:pStyle w:val="Compact"/>
      </w:pPr>
      <w:r>
        <w:t xml:space="preserve">Facilitated dialogue between Russian and local stakeholders to address mutual concerns, including energy policy and academic collaborations.</w:t>
      </w:r>
    </w:p>
    <w:p>
      <w:pPr>
        <w:numPr>
          <w:ilvl w:val="0"/>
          <w:numId w:val="1002"/>
        </w:numPr>
        <w:pStyle w:val="Compact"/>
      </w:pPr>
      <w:r>
        <w:t xml:space="preserve">Cultivated relationships with key decision-makers in the host country to advance Russia’s strategic objectives while maintaining a neutral diplomatic stance.</w:t>
      </w:r>
    </w:p>
    <w:bookmarkEnd w:id="24"/>
    <w:bookmarkStart w:id="25" w:name="cultural-attaché"/>
    <w:p>
      <w:pPr>
        <w:pStyle w:val="Heading3"/>
      </w:pPr>
      <w:r>
        <w:t xml:space="preserve">Cultural Attaché</w:t>
      </w:r>
    </w:p>
    <w:p>
      <w:pPr>
        <w:pStyle w:val="FirstParagraph"/>
      </w:pPr>
      <w:r>
        <w:rPr>
          <w:bCs/>
          <w:b/>
        </w:rPr>
        <w:t xml:space="preserve">Russian Consulate General, Saint Petersburg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Promoted Russian culture through exhibitions, film festivals, and educational programs in Saint Petersburg, fostering public engagement with Russia’s heritage.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institutions to enhance the visibility of Saint Petersburg as a global cultural capital.</w:t>
      </w:r>
    </w:p>
    <w:p>
      <w:pPr>
        <w:numPr>
          <w:ilvl w:val="0"/>
          <w:numId w:val="1003"/>
        </w:numPr>
        <w:pStyle w:val="Compact"/>
      </w:pPr>
      <w:r>
        <w:t xml:space="preserve">Coordinated the translation and dissemination of Russian literature and art to international audiences, strengthening soft power initiatives.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M.Sc. in International Relations</w:t>
      </w:r>
    </w:p>
    <w:p>
      <w:pPr>
        <w:pStyle w:val="BodyText"/>
      </w:pPr>
      <w:r>
        <w:rPr>
          <w:iCs/>
          <w:i/>
        </w:rPr>
        <w:t xml:space="preserve">Russian State University for the Humanities, Moscow, Russia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Thesis: "The Role of Saint Petersburg in Russian Foreign Policy: A Historical and Contemporary Analysis."</w:t>
      </w:r>
    </w:p>
    <w:p>
      <w:pPr>
        <w:numPr>
          <w:ilvl w:val="0"/>
          <w:numId w:val="1004"/>
        </w:numPr>
        <w:pStyle w:val="Compact"/>
      </w:pPr>
      <w:r>
        <w:t xml:space="preserve">Specialized coursework in diplomatic negotiations, international law, and regional studies.</w:t>
      </w:r>
    </w:p>
    <w:p>
      <w:pPr>
        <w:pStyle w:val="FirstParagraph"/>
      </w:pPr>
      <w:r>
        <w:rPr>
          <w:bCs/>
          <w:b/>
        </w:rPr>
        <w:t xml:space="preserve">B.A. in Political Science</w:t>
      </w:r>
    </w:p>
    <w:p>
      <w:pPr>
        <w:pStyle w:val="BodyText"/>
      </w:pPr>
      <w:r>
        <w:rPr>
          <w:iCs/>
          <w:i/>
        </w:rPr>
        <w:t xml:space="preserve">Saint Petersburg State University, Russia</w:t>
      </w:r>
    </w:p>
    <w:p>
      <w:pPr>
        <w:pStyle w:val="BodyText"/>
      </w:pPr>
      <w:r>
        <w:rPr>
          <w:iCs/>
          <w:i/>
        </w:rPr>
        <w:t xml:space="preserve">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Fluency in Russian and English; intermediate knowledge of [other language, e.g., French or German].</w:t>
      </w:r>
    </w:p>
    <w:p>
      <w:pPr>
        <w:numPr>
          <w:ilvl w:val="0"/>
          <w:numId w:val="1005"/>
        </w:numPr>
        <w:pStyle w:val="Compact"/>
      </w:pPr>
      <w:r>
        <w:t xml:space="preserve">Expertise in diplomatic protocols, crisis management, and intercultural communication.</w:t>
      </w:r>
    </w:p>
    <w:p>
      <w:pPr>
        <w:numPr>
          <w:ilvl w:val="0"/>
          <w:numId w:val="1005"/>
        </w:numPr>
        <w:pStyle w:val="Compact"/>
      </w:pPr>
      <w:r>
        <w:t xml:space="preserve">Strong analytical skills with a focus on geopolitical trends and regional dynamics in Russia and Saint Petersburg.</w:t>
      </w:r>
    </w:p>
    <w:p>
      <w:pPr>
        <w:numPr>
          <w:ilvl w:val="0"/>
          <w:numId w:val="1005"/>
        </w:numPr>
        <w:pStyle w:val="Compact"/>
      </w:pPr>
      <w:r>
        <w:t xml:space="preserve">Proficiency in Microsoft Office Suite, CRM systems, and diplomatic database management.</w:t>
      </w:r>
    </w:p>
    <w:p>
      <w:pPr>
        <w:numPr>
          <w:ilvl w:val="0"/>
          <w:numId w:val="1005"/>
        </w:numPr>
        <w:pStyle w:val="Compact"/>
      </w:pPr>
      <w:r>
        <w:t xml:space="preserve">Certified in conflict resolution strategies by the [Relevant Institute or Organization].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Russian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[Other language, e.g., French] (Intermediate)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Diplomatic Training Program</w:t>
      </w:r>
    </w:p>
    <w:p>
      <w:pPr>
        <w:pStyle w:val="BodyText"/>
      </w:pPr>
      <w:r>
        <w:rPr>
          <w:iCs/>
          <w:i/>
        </w:rPr>
        <w:t xml:space="preserve">Russian Ministry of Foreign Affairs, [Year]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in negotiation techniques and multilateral diplomacy.</w:t>
      </w:r>
    </w:p>
    <w:p>
      <w:pPr>
        <w:numPr>
          <w:ilvl w:val="0"/>
          <w:numId w:val="1007"/>
        </w:numPr>
        <w:pStyle w:val="Compact"/>
      </w:pPr>
      <w:r>
        <w:t xml:space="preserve">Specialized modules on Russia’s foreign policy priorities, including Saint Petersburg’s economic role.</w:t>
      </w:r>
    </w:p>
    <w:p>
      <w:pPr>
        <w:pStyle w:val="FirstParagraph"/>
      </w:pPr>
      <w:r>
        <w:rPr>
          <w:bCs/>
          <w:b/>
        </w:rPr>
        <w:t xml:space="preserve">Certificate in International Law</w:t>
      </w:r>
    </w:p>
    <w:p>
      <w:pPr>
        <w:pStyle w:val="BodyText"/>
      </w:pPr>
      <w:r>
        <w:rPr>
          <w:iCs/>
          <w:i/>
        </w:rPr>
        <w:t xml:space="preserve">[Institute Name], [Year]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t xml:space="preserve">Active member of the Russian Association of Diplomats, with a focus on Saint Petersburg’s diplomatic community.</w:t>
      </w:r>
    </w:p>
    <w:p>
      <w:pPr>
        <w:numPr>
          <w:ilvl w:val="0"/>
          <w:numId w:val="1008"/>
        </w:numPr>
        <w:pStyle w:val="Compact"/>
      </w:pPr>
      <w:r>
        <w:t xml:space="preserve">Published articles in academic journals on topics such as "Russia’s Arctic Strategy and Saint Petersburg's Role" and "Cultural Diplomacy in the 21st Century."</w:t>
      </w:r>
    </w:p>
    <w:p>
      <w:pPr>
        <w:numPr>
          <w:ilvl w:val="0"/>
          <w:numId w:val="1008"/>
        </w:numPr>
        <w:pStyle w:val="Compact"/>
      </w:pPr>
      <w:r>
        <w:t xml:space="preserve">Volunteer coordinator for international youth exchange programs, emphasizing cross-cultural dialogue between Russia and global partners.</w:t>
      </w:r>
    </w:p>
    <w:p>
      <w:pPr>
        <w:numPr>
          <w:ilvl w:val="0"/>
          <w:numId w:val="1008"/>
        </w:numPr>
        <w:pStyle w:val="Compact"/>
      </w:pPr>
      <w:r>
        <w:t xml:space="preserve">Experienced in organizing high-profile events, including the St. Petersburg International Cultural Forum and bilateral summits with European Union representatives.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Diplomat in Russia Saint Petersburg</dc:title>
  <dc:creator/>
  <dc:language>en</dc:language>
  <cp:keywords/>
  <dcterms:created xsi:type="dcterms:W3CDTF">2025-12-10T10:33:13Z</dcterms:created>
  <dcterms:modified xsi:type="dcterms:W3CDTF">2025-12-10T10:33:13Z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