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w:t>
      </w:r>
      <w:r>
        <w:t xml:space="preserve"> </w:t>
      </w:r>
      <w:r>
        <w:t xml:space="preserve">Australia</w:t>
      </w:r>
      <w:r>
        <w:t xml:space="preserve"> </w:t>
      </w:r>
      <w:r>
        <w:t xml:space="preserve">Sydney</w:t>
      </w:r>
    </w:p>
    <w:bookmarkStart w:id="35" w:name="doctor-general-practitioner-resume"/>
    <w:p>
      <w:pPr>
        <w:pStyle w:val="Heading1"/>
      </w:pPr>
      <w:r>
        <w:t xml:space="preserve">Doctor General Practitioner Resume</w:t>
      </w:r>
    </w:p>
    <w:p>
      <w:pPr>
        <w:pStyle w:val="FirstParagraph"/>
      </w:pPr>
      <w:r>
        <w:rPr>
          <w:bCs/>
          <w:b/>
        </w:rPr>
        <w:t xml:space="preserve">Australia Sydney | Specialized in Primary Healthcare and Patient-Centered 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Phone:</w:t>
      </w:r>
      <w:r>
        <w:t xml:space="preserve"> </w:t>
      </w:r>
      <w:r>
        <w:t xml:space="preserve">+61 412 345 678</w:t>
      </w:r>
      <w:r>
        <w:br/>
      </w:r>
      <w:r>
        <w:rPr>
          <w:bCs/>
          <w:b/>
        </w:rPr>
        <w:t xml:space="preserve">Email:</w:t>
      </w:r>
      <w:r>
        <w:t xml:space="preserve"> </w:t>
      </w:r>
      <w:r>
        <w:t xml:space="preserve">emily.thompson@gp.com.au</w:t>
      </w:r>
      <w:r>
        <w:br/>
      </w:r>
      <w:r>
        <w:rPr>
          <w:bCs/>
          <w:b/>
        </w:rPr>
        <w:t xml:space="preserve">Address:</w:t>
      </w:r>
      <w:r>
        <w:t xml:space="preserve"> </w:t>
      </w:r>
      <w:r>
        <w:t xml:space="preserve">123 Victoria Street, Sydney, NSW 2000, Australia</w:t>
      </w:r>
    </w:p>
    <w:bookmarkEnd w:id="20"/>
    <w:bookmarkStart w:id="21" w:name="summary"/>
    <w:p>
      <w:pPr>
        <w:pStyle w:val="Heading2"/>
      </w:pPr>
      <w:r>
        <w:t xml:space="preserve">Summary</w:t>
      </w:r>
    </w:p>
    <w:p>
      <w:pPr>
        <w:pStyle w:val="FirstParagraph"/>
      </w:pPr>
      <w:r>
        <w:t xml:space="preserve">A dedicated Doctor General Practitioner with over a decade of experience in Australia Sydney, specializing in comprehensive primary healthcare services. Proficient in diagnosing and managing acute and chronic conditions across all age groups. Committed to delivering patient-centered care aligned with the standards of the Australian Medical Council (AMC) and the Royal Australian College of General Practitioners (RACGP). Proven expertise in collaborative healthcare teams, community health initiatives, and leveraging electronic health records (EHRs) for efficient patient management. A strong advocate for preventive care and health education within the Sydney community.</w:t>
      </w:r>
    </w:p>
    <w:bookmarkEnd w:id="21"/>
    <w:bookmarkStart w:id="25" w:name="professional-experience"/>
    <w:p>
      <w:pPr>
        <w:pStyle w:val="Heading2"/>
      </w:pPr>
      <w:r>
        <w:t xml:space="preserve">Professional Experience</w:t>
      </w:r>
    </w:p>
    <w:bookmarkStart w:id="22" w:name="general-practitioner"/>
    <w:p>
      <w:pPr>
        <w:pStyle w:val="Heading3"/>
      </w:pPr>
      <w:r>
        <w:rPr>
          <w:bCs/>
          <w:b/>
        </w:rPr>
        <w:t xml:space="preserve">General Practitioner</w:t>
      </w:r>
    </w:p>
    <w:p>
      <w:pPr>
        <w:pStyle w:val="FirstParagraph"/>
      </w:pPr>
      <w:r>
        <w:rPr>
          <w:iCs/>
          <w:i/>
        </w:rPr>
        <w:t xml:space="preserve">Sydney HealthClinic, Sydney, NSW | January 2018 – Present</w:t>
      </w:r>
    </w:p>
    <w:p>
      <w:pPr>
        <w:numPr>
          <w:ilvl w:val="0"/>
          <w:numId w:val="1001"/>
        </w:numPr>
        <w:pStyle w:val="Compact"/>
      </w:pPr>
      <w:r>
        <w:t xml:space="preserve">Provide comprehensive medical care to over 1,500 patients annually, including routine check-ups, chronic disease management (diabetes, hypertension), and mental health support.</w:t>
      </w:r>
    </w:p>
    <w:p>
      <w:pPr>
        <w:numPr>
          <w:ilvl w:val="0"/>
          <w:numId w:val="1001"/>
        </w:numPr>
        <w:pStyle w:val="Compact"/>
      </w:pPr>
      <w:r>
        <w:t xml:space="preserve">Collaborate with specialists and allied health professionals to develop personalized treatment plans for complex cases.</w:t>
      </w:r>
    </w:p>
    <w:p>
      <w:pPr>
        <w:numPr>
          <w:ilvl w:val="0"/>
          <w:numId w:val="1001"/>
        </w:numPr>
        <w:pStyle w:val="Compact"/>
      </w:pPr>
      <w:r>
        <w:t xml:space="preserve">Implement evidence-based practices aligned with RACGP guidelines, ensuring adherence to Australian healthcare standards.</w:t>
      </w:r>
    </w:p>
    <w:p>
      <w:pPr>
        <w:numPr>
          <w:ilvl w:val="0"/>
          <w:numId w:val="1001"/>
        </w:numPr>
        <w:pStyle w:val="Compact"/>
      </w:pPr>
      <w:r>
        <w:t xml:space="preserve">Lead weekly team meetings to improve clinic efficiency and patient satisfaction scores by 15% over two years.</w:t>
      </w:r>
    </w:p>
    <w:p>
      <w:pPr>
        <w:numPr>
          <w:ilvl w:val="0"/>
          <w:numId w:val="1001"/>
        </w:numPr>
        <w:pStyle w:val="Compact"/>
      </w:pPr>
      <w:r>
        <w:t xml:space="preserve">Conduct health education workshops for patients on topics such as nutrition, exercise, and preventive care in the Sydney region.</w:t>
      </w:r>
    </w:p>
    <w:bookmarkEnd w:id="22"/>
    <w:bookmarkStart w:id="23" w:name="junior-doctor"/>
    <w:p>
      <w:pPr>
        <w:pStyle w:val="Heading3"/>
      </w:pPr>
      <w:r>
        <w:rPr>
          <w:bCs/>
          <w:b/>
        </w:rPr>
        <w:t xml:space="preserve">Junior Doctor</w:t>
      </w:r>
    </w:p>
    <w:p>
      <w:pPr>
        <w:pStyle w:val="FirstParagraph"/>
      </w:pPr>
      <w:r>
        <w:rPr>
          <w:iCs/>
          <w:i/>
        </w:rPr>
        <w:t xml:space="preserve">Sydney Hospital, Sydney, NSW | July 2015 – December 2017</w:t>
      </w:r>
    </w:p>
    <w:p>
      <w:pPr>
        <w:numPr>
          <w:ilvl w:val="0"/>
          <w:numId w:val="1002"/>
        </w:numPr>
        <w:pStyle w:val="Compact"/>
      </w:pPr>
      <w:r>
        <w:t xml:space="preserve">Assisted in the triage and management of emergency cases across all departments, gaining experience in acute care settings.</w:t>
      </w:r>
    </w:p>
    <w:p>
      <w:pPr>
        <w:numPr>
          <w:ilvl w:val="0"/>
          <w:numId w:val="1002"/>
        </w:numPr>
        <w:pStyle w:val="Compact"/>
      </w:pPr>
      <w:r>
        <w:t xml:space="preserve">Supported senior physicians in diagnostic procedures and patient follow-up, contributing to a 10% reduction in readmission rates for chronic conditions.</w:t>
      </w:r>
    </w:p>
    <w:p>
      <w:pPr>
        <w:numPr>
          <w:ilvl w:val="0"/>
          <w:numId w:val="1002"/>
        </w:numPr>
        <w:pStyle w:val="Compact"/>
      </w:pPr>
      <w:r>
        <w:t xml:space="preserve">Participated in hospital-wide quality improvement projects focused on reducing wait times and improving patient outcomes.</w:t>
      </w:r>
    </w:p>
    <w:bookmarkEnd w:id="23"/>
    <w:bookmarkStart w:id="24" w:name="medical-intern"/>
    <w:p>
      <w:pPr>
        <w:pStyle w:val="Heading3"/>
      </w:pPr>
      <w:r>
        <w:rPr>
          <w:bCs/>
          <w:b/>
        </w:rPr>
        <w:t xml:space="preserve">Medical Intern</w:t>
      </w:r>
    </w:p>
    <w:p>
      <w:pPr>
        <w:pStyle w:val="FirstParagraph"/>
      </w:pPr>
      <w:r>
        <w:rPr>
          <w:iCs/>
          <w:i/>
        </w:rPr>
        <w:t xml:space="preserve">Australia General Hospital, Sydney, NSW | January 2014 – June 2015</w:t>
      </w:r>
    </w:p>
    <w:p>
      <w:pPr>
        <w:numPr>
          <w:ilvl w:val="0"/>
          <w:numId w:val="1003"/>
        </w:numPr>
        <w:pStyle w:val="Compact"/>
      </w:pPr>
      <w:r>
        <w:t xml:space="preserve">Gained hands-on experience in various clinical disciplines, including cardiology, pediatrics, and geriatrics.</w:t>
      </w:r>
    </w:p>
    <w:p>
      <w:pPr>
        <w:numPr>
          <w:ilvl w:val="0"/>
          <w:numId w:val="1003"/>
        </w:numPr>
        <w:pStyle w:val="Compact"/>
      </w:pPr>
      <w:r>
        <w:t xml:space="preserve">Collaborated with multidisciplinary teams to deliver holistic care to patients in Sydney’s diverse population.</w:t>
      </w:r>
    </w:p>
    <w:bookmarkEnd w:id="24"/>
    <w:bookmarkEnd w:id="25"/>
    <w:bookmarkStart w:id="28" w:name="education"/>
    <w:p>
      <w:pPr>
        <w:pStyle w:val="Heading2"/>
      </w:pPr>
      <w:r>
        <w:t xml:space="preserve">Education</w:t>
      </w:r>
    </w:p>
    <w:bookmarkStart w:id="26" w:name="X798812846f07f11524f071a4211a1cad7f74548"/>
    <w:p>
      <w:pPr>
        <w:pStyle w:val="Heading3"/>
      </w:pPr>
      <w:r>
        <w:rPr>
          <w:bCs/>
          <w:b/>
        </w:rPr>
        <w:t xml:space="preserve">MBBS (Bachelor of Medicine, Bachelor of Surgery)</w:t>
      </w:r>
    </w:p>
    <w:p>
      <w:pPr>
        <w:pStyle w:val="FirstParagraph"/>
      </w:pPr>
      <w:r>
        <w:rPr>
          <w:iCs/>
          <w:i/>
        </w:rPr>
        <w:t xml:space="preserve">University of Sydney, Sydney, NSW | 2010 – 2014</w:t>
      </w:r>
    </w:p>
    <w:p>
      <w:pPr>
        <w:numPr>
          <w:ilvl w:val="0"/>
          <w:numId w:val="1004"/>
        </w:numPr>
        <w:pStyle w:val="Compact"/>
      </w:pPr>
      <w:r>
        <w:t xml:space="preserve">Graduated with honors in clinical medicine and community health.</w:t>
      </w:r>
    </w:p>
    <w:p>
      <w:pPr>
        <w:numPr>
          <w:ilvl w:val="0"/>
          <w:numId w:val="1004"/>
        </w:numPr>
        <w:pStyle w:val="Compact"/>
      </w:pPr>
      <w:r>
        <w:t xml:space="preserve">Completed a six-month rural placement in New South Wales, gaining insight into healthcare challenges in remote areas.</w:t>
      </w:r>
    </w:p>
    <w:bookmarkEnd w:id="26"/>
    <w:bookmarkStart w:id="27" w:name="X2ae447b7b23edc37201b00a0d6e1f2bb9881c0d"/>
    <w:p>
      <w:pPr>
        <w:pStyle w:val="Heading3"/>
      </w:pPr>
      <w:r>
        <w:rPr>
          <w:bCs/>
          <w:b/>
        </w:rPr>
        <w:t xml:space="preserve">Fellow of the Royal Australian College of General Practitioners (FRACGP)</w:t>
      </w:r>
    </w:p>
    <w:p>
      <w:pPr>
        <w:pStyle w:val="FirstParagraph"/>
      </w:pPr>
      <w:r>
        <w:rPr>
          <w:iCs/>
          <w:i/>
        </w:rPr>
        <w:t xml:space="preserve">RACGP, Australia | 2017</w:t>
      </w:r>
    </w:p>
    <w:p>
      <w:pPr>
        <w:numPr>
          <w:ilvl w:val="0"/>
          <w:numId w:val="1005"/>
        </w:numPr>
        <w:pStyle w:val="Compact"/>
      </w:pPr>
      <w:r>
        <w:t xml:space="preserve">Completed advanced training in general practice, including supervised clinical rotations and assessments.</w:t>
      </w:r>
    </w:p>
    <w:p>
      <w:pPr>
        <w:numPr>
          <w:ilvl w:val="0"/>
          <w:numId w:val="1005"/>
        </w:numPr>
        <w:pStyle w:val="Compact"/>
      </w:pPr>
      <w:r>
        <w:t xml:space="preserve">Accredited to deliver high-quality primary care services in accordance with RACGP standards.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t xml:space="preserve">Australian Medical Council (AMC) Registration – 2014</w:t>
      </w:r>
    </w:p>
    <w:p>
      <w:pPr>
        <w:numPr>
          <w:ilvl w:val="0"/>
          <w:numId w:val="1006"/>
        </w:numPr>
        <w:pStyle w:val="Compact"/>
      </w:pPr>
      <w:r>
        <w:t xml:space="preserve">Advanced Cardiac Life Support (ACLS) Certification – 2019</w:t>
      </w:r>
    </w:p>
    <w:p>
      <w:pPr>
        <w:numPr>
          <w:ilvl w:val="0"/>
          <w:numId w:val="1006"/>
        </w:numPr>
        <w:pStyle w:val="Compact"/>
      </w:pPr>
      <w:r>
        <w:t xml:space="preserve">Child Protection and Mandatory Reporting Training – 2021</w:t>
      </w:r>
    </w:p>
    <w:p>
      <w:pPr>
        <w:numPr>
          <w:ilvl w:val="0"/>
          <w:numId w:val="1006"/>
        </w:numPr>
        <w:pStyle w:val="Compact"/>
      </w:pPr>
      <w:r>
        <w:t xml:space="preserve">Certificate in Digital Health and EHR Systems (University of New South Wales, 2020)</w:t>
      </w:r>
    </w:p>
    <w:p>
      <w:pPr>
        <w:numPr>
          <w:ilvl w:val="0"/>
          <w:numId w:val="1006"/>
        </w:numPr>
        <w:pStyle w:val="Compact"/>
      </w:pPr>
      <w:r>
        <w:t xml:space="preserve">Participation in RACGP Continuing Professional Development (CPD) programs since 2018</w:t>
      </w:r>
    </w:p>
    <w:bookmarkEnd w:id="29"/>
    <w:bookmarkStart w:id="30" w:name="skills"/>
    <w:p>
      <w:pPr>
        <w:pStyle w:val="Heading2"/>
      </w:pPr>
      <w:r>
        <w:t xml:space="preserve">Skills</w:t>
      </w:r>
    </w:p>
    <w:p>
      <w:pPr>
        <w:numPr>
          <w:ilvl w:val="0"/>
          <w:numId w:val="1007"/>
        </w:numPr>
        <w:pStyle w:val="Compact"/>
      </w:pPr>
      <w:r>
        <w:t xml:space="preserve">Diagnosis and management of acute/chronic medical conditions</w:t>
      </w:r>
    </w:p>
    <w:p>
      <w:pPr>
        <w:numPr>
          <w:ilvl w:val="0"/>
          <w:numId w:val="1007"/>
        </w:numPr>
        <w:pStyle w:val="Compact"/>
      </w:pPr>
      <w:r>
        <w:t xml:space="preserve">Patient counseling and health promotion</w:t>
      </w:r>
    </w:p>
    <w:p>
      <w:pPr>
        <w:numPr>
          <w:ilvl w:val="0"/>
          <w:numId w:val="1007"/>
        </w:numPr>
        <w:pStyle w:val="Compact"/>
      </w:pPr>
      <w:r>
        <w:t xml:space="preserve">Electronic Health Records (EHR) software (e.g., Medtech, Best Practice)</w:t>
      </w:r>
    </w:p>
    <w:p>
      <w:pPr>
        <w:numPr>
          <w:ilvl w:val="0"/>
          <w:numId w:val="1007"/>
        </w:numPr>
        <w:pStyle w:val="Compact"/>
      </w:pPr>
      <w:r>
        <w:t xml:space="preserve">Bilingual: English and Spanish (proficient in patient communication)</w:t>
      </w:r>
    </w:p>
    <w:p>
      <w:pPr>
        <w:numPr>
          <w:ilvl w:val="0"/>
          <w:numId w:val="1007"/>
        </w:numPr>
        <w:pStyle w:val="Compact"/>
      </w:pPr>
      <w:r>
        <w:t xml:space="preserve">Team collaboration and leadership in multicultural healthcare settings</w:t>
      </w:r>
    </w:p>
    <w:p>
      <w:pPr>
        <w:numPr>
          <w:ilvl w:val="0"/>
          <w:numId w:val="1007"/>
        </w:numPr>
        <w:pStyle w:val="Compact"/>
      </w:pPr>
      <w:r>
        <w:t xml:space="preserve">Clinical research and data analysis for quality improvement initiatives</w:t>
      </w:r>
    </w:p>
    <w:bookmarkEnd w:id="30"/>
    <w:bookmarkStart w:id="33" w:name="community-engagement-volunteer-work"/>
    <w:p>
      <w:pPr>
        <w:pStyle w:val="Heading2"/>
      </w:pPr>
      <w:r>
        <w:t xml:space="preserve">Community Engagement &amp; Volunteer Work</w:t>
      </w:r>
    </w:p>
    <w:bookmarkStart w:id="31" w:name="volunteer-general-practitioner"/>
    <w:p>
      <w:pPr>
        <w:pStyle w:val="Heading3"/>
      </w:pPr>
      <w:r>
        <w:rPr>
          <w:bCs/>
          <w:b/>
        </w:rPr>
        <w:t xml:space="preserve">Volunteer General Practitioner</w:t>
      </w:r>
    </w:p>
    <w:p>
      <w:pPr>
        <w:pStyle w:val="FirstParagraph"/>
      </w:pPr>
      <w:r>
        <w:rPr>
          <w:iCs/>
          <w:i/>
        </w:rPr>
        <w:t xml:space="preserve">Sydney Community Health Hub, Sydney, NSW | 2019 – Present</w:t>
      </w:r>
    </w:p>
    <w:p>
      <w:pPr>
        <w:numPr>
          <w:ilvl w:val="0"/>
          <w:numId w:val="1008"/>
        </w:numPr>
        <w:pStyle w:val="Compact"/>
      </w:pPr>
      <w:r>
        <w:t xml:space="preserve">Provided free medical consultations to underserved populations in inner-city Sydney.</w:t>
      </w:r>
    </w:p>
    <w:p>
      <w:pPr>
        <w:numPr>
          <w:ilvl w:val="0"/>
          <w:numId w:val="1008"/>
        </w:numPr>
        <w:pStyle w:val="Compact"/>
      </w:pPr>
      <w:r>
        <w:t xml:space="preserve">Organized health awareness campaigns targeting Indigenous communities and migrant groups.</w:t>
      </w:r>
    </w:p>
    <w:bookmarkEnd w:id="31"/>
    <w:bookmarkStart w:id="32" w:name="health-education-presenter"/>
    <w:p>
      <w:pPr>
        <w:pStyle w:val="Heading3"/>
      </w:pPr>
      <w:r>
        <w:rPr>
          <w:bCs/>
          <w:b/>
        </w:rPr>
        <w:t xml:space="preserve">Health Education Presenter</w:t>
      </w:r>
    </w:p>
    <w:p>
      <w:pPr>
        <w:pStyle w:val="FirstParagraph"/>
      </w:pPr>
      <w:r>
        <w:rPr>
          <w:iCs/>
          <w:i/>
        </w:rPr>
        <w:t xml:space="preserve">Sydney Public Health Department | 2018 – 2021</w:t>
      </w:r>
    </w:p>
    <w:p>
      <w:pPr>
        <w:numPr>
          <w:ilvl w:val="0"/>
          <w:numId w:val="1009"/>
        </w:numPr>
        <w:pStyle w:val="Compact"/>
      </w:pPr>
      <w:r>
        <w:t xml:space="preserve">Delivered workshops on preventive care, mental health, and chronic disease management to over 500 community members.</w:t>
      </w:r>
    </w:p>
    <w:p>
      <w:pPr>
        <w:numPr>
          <w:ilvl w:val="0"/>
          <w:numId w:val="1009"/>
        </w:numPr>
        <w:pStyle w:val="Compact"/>
      </w:pPr>
      <w:r>
        <w:t xml:space="preserve">Collaborated with local schools and organizations to promote healthy lifestyles in Sydney.</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 Mandarin (intermediate)</w:t>
      </w:r>
    </w:p>
    <w:p>
      <w:pPr>
        <w:pStyle w:val="BodyText"/>
      </w:pPr>
      <w:r>
        <w:rPr>
          <w:bCs/>
          <w:b/>
        </w:rPr>
        <w:t xml:space="preserve">Professional Memberships:</w:t>
      </w:r>
      <w:r>
        <w:t xml:space="preserve"> </w:t>
      </w:r>
      <w:r>
        <w:t xml:space="preserve">Royal Australian College of General Practitioners (RACGP), Australian Medical Association (AMA)</w:t>
      </w:r>
    </w:p>
    <w:p>
      <w:pPr>
        <w:pStyle w:val="BodyText"/>
      </w:pPr>
      <w:r>
        <w:rPr>
          <w:bCs/>
          <w:b/>
        </w:rPr>
        <w:t xml:space="preserve">References:</w:t>
      </w:r>
      <w:r>
        <w:t xml:space="preserve"> </w:t>
      </w:r>
      <w:r>
        <w:t xml:space="preserve">Available upon request.</w:t>
      </w:r>
    </w:p>
    <w:bookmarkEnd w:id="34"/>
    <w:p>
      <w:pPr>
        <w:pStyle w:val="BodyText"/>
      </w:pPr>
      <w:r>
        <w:t xml:space="preserve">This resume is tailored for a Doctor General Practitioner in Australia Sydney, emphasizing expertise in primary healthcare and community engagement.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 Australia Sydney</dc:title>
  <dc:creator/>
  <cp:keywords/>
  <dcterms:created xsi:type="dcterms:W3CDTF">2026-07-23T01:22:24Z</dcterms:created>
  <dcterms:modified xsi:type="dcterms:W3CDTF">2026-07-23T01:22:24Z</dcterms:modified>
</cp:coreProperties>
</file>

<file path=docProps/custom.xml><?xml version="1.0" encoding="utf-8"?>
<Properties xmlns="http://schemas.openxmlformats.org/officeDocument/2006/custom-properties" xmlns:vt="http://schemas.openxmlformats.org/officeDocument/2006/docPropsVTypes"/>
</file>