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M.D.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2A9,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emily.carter@gmpvancouver.ca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linkedin.com/in/emilycarter-gmp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General Practitioner with over a decade of experience providing high-quality primary care to diverse populations in Canada. Specializing in preventive medicine, chronic disease management, and patient-centered care, I am committed to delivering holistic healthcare solutions tailored to the unique needs of individuals and families in Vancouver. My expertise includes diagnosing and treating a wide range of acute and chronic conditions, fostering strong doctor-patient relationships, and collaborating with specialists to ensure comprehensive care. As a licensed physician in Canada with a focus on Vancouver’s multicultural communities, I am passionate about promoting health equity and accessibility while adhering to the highest standards of medical practice.</w:t>
      </w:r>
    </w:p>
    <w:bookmarkEnd w:id="22"/>
    <w:bookmarkStart w:id="24" w:name="education-certifications"/>
    <w:bookmarkStart w:id="23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(M.D.), University of British Columbia, Vancouver, BC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Residency:</w:t>
      </w:r>
      <w:r>
        <w:t xml:space="preserve"> </w:t>
      </w:r>
      <w:r>
        <w:t xml:space="preserve">Family Medicine Residency Program, Vancouver General Hospital, BC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College of Family Physicians of Canada (CFPC) – Certified General Practitioner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Provincial License:</w:t>
      </w:r>
      <w:r>
        <w:t xml:space="preserve"> </w:t>
      </w:r>
      <w:r>
        <w:t xml:space="preserve">Medical Council of Canada, Licensed to Practice in British Columbia (License Number: BC-12345678)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Training:</w:t>
      </w:r>
      <w:r>
        <w:t xml:space="preserve"> </w:t>
      </w:r>
      <w:r>
        <w:t xml:space="preserve">Advanced Life Support (ALS), Basic Life Support (BLS), and Cultural Competency in Healthcare for Diverse Populations (2018)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e94722427c64d7d34620ffa83f2d74d6b2d4585"/>
    <w:p>
      <w:pPr>
        <w:pStyle w:val="Heading3"/>
      </w:pPr>
      <w:r>
        <w:t xml:space="preserve">Vancouver Family Health Team – General Practitioner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1,500 patients, including routine checkups, vaccinations, and management of chronic conditions like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individualized treatment plans for complex cases, ensuring continuity of care for patients with comorbidities.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preventive health measures, resulting in a 25% increase in vaccination rates within the first year.</w:t>
      </w:r>
    </w:p>
    <w:p>
      <w:pPr>
        <w:numPr>
          <w:ilvl w:val="0"/>
          <w:numId w:val="1002"/>
        </w:numPr>
        <w:pStyle w:val="Compact"/>
      </w:pPr>
      <w:r>
        <w:t xml:space="preserve">Served as a clinical preceptor for medical students and residents, mentoring them in family medicine practices and communication skills.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such as free clinics for low-income families and outreach programs for seniors in Vancouver’s Downtown Eastside.</w:t>
      </w:r>
    </w:p>
    <w:bookmarkEnd w:id="25"/>
    <w:bookmarkStart w:id="26" w:name="X010060a07e57bb4f6dc42208f0904d524d9efd3"/>
    <w:p>
      <w:pPr>
        <w:pStyle w:val="Heading3"/>
      </w:pPr>
      <w:r>
        <w:t xml:space="preserve">North Shore General Practice – Locum Physician</w:t>
      </w:r>
    </w:p>
    <w:p>
      <w:pPr>
        <w:pStyle w:val="FirstParagraph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Delivered temporary coverage for GPs on leave, managing a patient panel of 500+ individuals across urban and suburban clinics.</w:t>
      </w:r>
    </w:p>
    <w:p>
      <w:pPr>
        <w:numPr>
          <w:ilvl w:val="0"/>
          <w:numId w:val="1003"/>
        </w:numPr>
        <w:pStyle w:val="Compact"/>
      </w:pPr>
      <w:r>
        <w:t xml:space="preserve">Conducted comprehensive health assessments and provided acute care services, including wound management, respiratory infections, and minor surgical procedures.</w:t>
      </w:r>
    </w:p>
    <w:p>
      <w:pPr>
        <w:numPr>
          <w:ilvl w:val="0"/>
          <w:numId w:val="1003"/>
        </w:numPr>
        <w:pStyle w:val="Compact"/>
      </w:pPr>
      <w:r>
        <w:t xml:space="preserve">Integrated electronic medical records (EMR) systems to streamline patient data management and improve care coordination.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exceptional patient satisfaction scores, with 95% of patients reporting high levels of trust in the care provided.</w:t>
      </w:r>
    </w:p>
    <w:bookmarkEnd w:id="26"/>
    <w:bookmarkStart w:id="27" w:name="X2380ce29b9ecd5c2384f41a52d2523ea034cc5f"/>
    <w:p>
      <w:pPr>
        <w:pStyle w:val="Heading3"/>
      </w:pPr>
      <w:r>
        <w:t xml:space="preserve">Victoria Community Health Clinic – Intern Physician</w:t>
      </w:r>
    </w:p>
    <w:p>
      <w:pPr>
        <w:pStyle w:val="FirstParagraph"/>
      </w:pPr>
      <w:r>
        <w:rPr>
          <w:iCs/>
          <w:i/>
        </w:rPr>
        <w:t xml:space="preserve">July 2012 – May 2013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pediatrics, geriatrics, and women’s health, gaining hands-on experience in diverse patient populations.</w:t>
      </w:r>
    </w:p>
    <w:p>
      <w:pPr>
        <w:numPr>
          <w:ilvl w:val="0"/>
          <w:numId w:val="1004"/>
        </w:numPr>
        <w:pStyle w:val="Compact"/>
      </w:pPr>
      <w:r>
        <w:t xml:space="preserve">Supported team-based care by assisting in the diagnosis and management of common illnesses and injuries.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projects to enhance clinic efficiency and patient outcomes.</w:t>
      </w:r>
    </w:p>
    <w:bookmarkEnd w:id="27"/>
    <w:bookmarkEnd w:id="28"/>
    <w:bookmarkStart w:id="30" w:name="skills-competencies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Strong diagnostic skills, proficiency in managing acute and chronic illnesses, and expertise in preventive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Effective communication with patients of all ages and backgrounds, emphasizing empathy and cultural sensitivity.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Advanced skills in electronic health records (Epic, Meditech), telehealth platforms, and medical software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rapidly assess complex cases and make evidence-based decisions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 working with multidisciplinary teams, including nurses, pharmacists, and social workers, to provide holistic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 and Mandarin (for patient consultations in Vancouver’s diverse communities).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British Columbia Medical Association (BCMA)</w:t>
      </w:r>
      <w:r>
        <w:t xml:space="preserve"> </w:t>
      </w:r>
      <w:r>
        <w:t xml:space="preserve">– Active member, participating in advocacy for physician wellness and patient access to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General Hospital Alumni Association</w:t>
      </w:r>
      <w:r>
        <w:t xml:space="preserve"> </w:t>
      </w:r>
      <w:r>
        <w:t xml:space="preserve">– Engaged in continuing medical education events and research collaborations.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volunteer physician at the Vancouver Food Bank’s Health Outreach Program, providing free medical consultations to underserved populations.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Cardiac Life Support (ACLS), Basic Life Support (BLS), and Mental Health First Aid (MHFA) – updated annually.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participant in Vancouver’s annual “Health &amp; Wellness Fair,” educating residents on preventive care and healthy lifestyles.</w:t>
      </w:r>
    </w:p>
    <w:bookmarkEnd w:id="32"/>
    <w:p>
      <w:pPr>
        <w:pStyle w:val="BodyText"/>
      </w:pPr>
      <w:r>
        <w:t xml:space="preserve">This resume is tailored for a General Practitioner seeking opportunities in Canada, with a focus on Vancouver’s healthcare landscape. It emphasizes clinical expertise, cultural competence, and community engagement to align with the values of Canadian medical practice.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(Canada Vancouver)</dc:title>
  <dc:creator/>
  <dc:language>en</dc:language>
  <cp:keywords/>
  <dcterms:created xsi:type="dcterms:W3CDTF">2026-07-20T06:33:51Z</dcterms:created>
  <dcterms:modified xsi:type="dcterms:W3CDTF">2026-07-20T06:33:51Z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