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Doctor General Practitioner</w:t>
      </w:r>
    </w:p>
    <w:p>
      <w:pPr>
        <w:pStyle w:val="BodyText"/>
      </w:pPr>
      <w:r>
        <w:t xml:space="preserve">China Guangzhou | Contact: +86 138-XXXX-XXXX | Email: doctor@example.com | Address: No. 123, Zhongshan Road, Guangzhou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Doctor General Practitioner with over [X] years of experience in providing comprehensive primary healthcare services. Specialized in diagnosing and managing a wide range of acute and chronic conditions, with a strong focus on patient-centered care. Proven expertise in delivering culturally sensitive medical treatment to diverse populations, including patients in China Guangzhou. Adept at building trust through effective communication and fostering long-term relationships with patients. Committed to advancing healthcare standards in the Guangzhou community while adhering to both international and local medical guidelines.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Guangzhou United Health Clinic</w:t>
      </w:r>
      <w:r>
        <w:t xml:space="preserve">, Guangzhou, China | [Month 20XX – Present]</w:t>
      </w:r>
    </w:p>
    <w:p>
      <w:pPr>
        <w:numPr>
          <w:ilvl w:val="0"/>
          <w:numId w:val="1001"/>
        </w:numPr>
        <w:pStyle w:val="Compact"/>
      </w:pPr>
      <w:r>
        <w:t xml:space="preserve">Provided primary care services to over [X] patients monthly, including preventive care, health screenings, and chronic disease management.</w:t>
      </w:r>
    </w:p>
    <w:p>
      <w:pPr>
        <w:numPr>
          <w:ilvl w:val="0"/>
          <w:numId w:val="1001"/>
        </w:numPr>
        <w:pStyle w:val="Compact"/>
      </w:pPr>
      <w:r>
        <w:t xml:space="preserve">Collaborated with specialists to develop multidisciplinary treatment plans for complex cases such as diabetes, hypertension, and respiratory disorders.</w:t>
      </w:r>
    </w:p>
    <w:p>
      <w:pPr>
        <w:numPr>
          <w:ilvl w:val="0"/>
          <w:numId w:val="1001"/>
        </w:numPr>
        <w:pStyle w:val="Compact"/>
      </w:pPr>
      <w:r>
        <w:t xml:space="preserve">Offered telemedicine consultations to improve accessibility for patients in remote areas of China Guangzhou.</w:t>
      </w:r>
    </w:p>
    <w:p>
      <w:pPr>
        <w:numPr>
          <w:ilvl w:val="0"/>
          <w:numId w:val="1001"/>
        </w:numPr>
        <w:pStyle w:val="Compact"/>
      </w:pPr>
      <w:r>
        <w:t xml:space="preserve">Conducted health education workshops on topics like nutrition, mental wellness, and vaccination importance tailored to the cultural context of Guangzhou residents.</w:t>
      </w:r>
    </w:p>
    <w:p>
      <w:pPr>
        <w:numPr>
          <w:ilvl w:val="0"/>
          <w:numId w:val="1001"/>
        </w:numPr>
        <w:pStyle w:val="Compact"/>
      </w:pPr>
      <w:r>
        <w:t xml:space="preserve">Maintained accurate electronic health records (EHR) following China’s healthcare regulations and standards.</w:t>
      </w:r>
    </w:p>
    <w:bookmarkEnd w:id="21"/>
    <w:bookmarkStart w:id="22" w:name="resident-physician"/>
    <w:p>
      <w:pPr>
        <w:pStyle w:val="Heading3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Guangdong Provincial Hospital</w:t>
      </w:r>
      <w:r>
        <w:t xml:space="preserve">, Guangzhou, China 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Assisted in the diagnosis and treatment of over [X] patients across diverse medical disciplines, including internal medicine, pediatrics, and geriatrics.</w:t>
      </w:r>
    </w:p>
    <w:p>
      <w:pPr>
        <w:numPr>
          <w:ilvl w:val="0"/>
          <w:numId w:val="1002"/>
        </w:numPr>
        <w:pStyle w:val="Compact"/>
      </w:pPr>
      <w:r>
        <w:t xml:space="preserve">Participated in emergency response teams to manage acute conditions such as stroke and trauma cases in Guangzhou’s urban healthcare settings.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implement public health initiatives focused on infectious disease prevention, aligning with China’s national health strategies.</w:t>
      </w:r>
    </w:p>
    <w:p>
      <w:pPr>
        <w:numPr>
          <w:ilvl w:val="0"/>
          <w:numId w:val="1002"/>
        </w:numPr>
        <w:pStyle w:val="Compact"/>
      </w:pPr>
      <w:r>
        <w:t xml:space="preserve">Received advanced training in Chinese medical practices, including integrative approaches like acupuncture and herbal medicine.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Southern Medical University</w:t>
      </w:r>
      <w:r>
        <w:t xml:space="preserve">, Guangzhou, China | [Year – 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community health and primary care systems.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in Guangzhou’s leading hospitals, gaining hands-on experience in general practice and rural healthcare delivery.</w:t>
      </w:r>
    </w:p>
    <w:bookmarkEnd w:id="24"/>
    <w:bookmarkStart w:id="25" w:name="Xf039223516d8b88403e4d739f066309ccddbd86"/>
    <w:p>
      <w:pPr>
        <w:pStyle w:val="Heading3"/>
      </w:pPr>
      <w:r>
        <w:t xml:space="preserve">Bachelor of Science in Biomedical Sciences</w:t>
      </w:r>
    </w:p>
    <w:p>
      <w:pPr>
        <w:pStyle w:val="FirstParagraph"/>
      </w:pPr>
      <w:r>
        <w:rPr>
          <w:bCs/>
          <w:b/>
        </w:rPr>
        <w:t xml:space="preserve">University of Hong Kong</w:t>
      </w:r>
      <w:r>
        <w:t xml:space="preserve">, Hong Kong | [Year – Year]</w:t>
      </w:r>
    </w:p>
    <w:p>
      <w:pPr>
        <w:numPr>
          <w:ilvl w:val="0"/>
          <w:numId w:val="1004"/>
        </w:numPr>
        <w:pStyle w:val="Compact"/>
      </w:pPr>
      <w:r>
        <w:t xml:space="preserve">Studied advanced topics in human physiology, pharmacology, and public health, with a focus on cross-border healthcare challenges in the Greater China region.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Medical License (General Practitioner)</w:t>
      </w:r>
      <w:r>
        <w:t xml:space="preserve"> </w:t>
      </w:r>
      <w:r>
        <w:t xml:space="preserve">– Guangzhou Health Bureau,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Clinical Pharmacology</w:t>
      </w:r>
      <w:r>
        <w:t xml:space="preserve"> </w:t>
      </w:r>
      <w:r>
        <w:t xml:space="preserve">– National Institute of Health, China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Advanced Cardiac Life Support (ACLS) Certification</w:t>
      </w:r>
      <w:r>
        <w:t xml:space="preserve"> </w:t>
      </w:r>
      <w:r>
        <w:t xml:space="preserve">– American Heart Association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Language Proficiency (IELTS 7.5)</w:t>
      </w:r>
      <w:r>
        <w:t xml:space="preserve"> </w:t>
      </w:r>
      <w:r>
        <w:t xml:space="preserve">– British Council |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Chronic disease management, preventive care, geriatric medicine, pediatric care, minor surgical procedures.</w:t>
      </w:r>
    </w:p>
    <w:p>
      <w:pPr>
        <w:pStyle w:val="BodyTex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Experienced in treating patients from diverse ethnic backgrounds in China Guangzhou. Fluent in Mandarin and English with basic Cantonese.</w:t>
      </w:r>
    </w:p>
    <w:p>
      <w:pPr>
        <w:pStyle w:val="BodyTex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(e.g., HIS, PACS), telemedicine platforms, and medical software used across Guangzhou hospitals.</w:t>
      </w:r>
    </w:p>
    <w:p>
      <w:pPr>
        <w:pStyle w:val="BodyTex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rapport with patients and collaborate effectively with multidisciplinary teams.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Guangzhou Medical Association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Chinese General Practice Society</w:t>
      </w:r>
      <w:r>
        <w:t xml:space="preserve"> </w:t>
      </w:r>
      <w:r>
        <w:t xml:space="preserve">– Active participant in regional conferences and workshops on primary healthcare innovation.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Mandarin – Native</w:t>
      </w:r>
    </w:p>
    <w:p>
      <w:pPr>
        <w:numPr>
          <w:ilvl w:val="0"/>
          <w:numId w:val="1007"/>
        </w:numPr>
        <w:pStyle w:val="Compact"/>
      </w:pPr>
      <w:r>
        <w:t xml:space="preserve">Cantonese – Basic (spoken and written)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Passionate about improving healthcare access in China Guangzhou, particularly for underserved populations. Adept at adapting to local medical practices while integrating evidence-based global standards. Committed to continuous learning and contributing to the growth of primary care in Guangzhou’s dynamic healthcare landscape.</w:t>
      </w:r>
    </w:p>
    <w:p>
      <w:pPr>
        <w:pStyle w:val="BodyText"/>
      </w:pPr>
      <w:r>
        <w:t xml:space="preserve">© [Year] Doctor General Practitioner | China Guangzhou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China Guangzhou</dc:title>
  <dc:creator/>
  <dc:language>en</dc:language>
  <cp:keywords/>
  <dcterms:created xsi:type="dcterms:W3CDTF">2026-07-23T04:22:59Z</dcterms:created>
  <dcterms:modified xsi:type="dcterms:W3CDTF">2026-07-23T04:22:59Z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