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0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anna.mueller@gmx.de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+49 69 12345678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Frankfurter Straße 123, 60329 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General Practitioner with over a decade of expertise in providing comprehensive primary healthcare services in Germany. Specialized in patient-centered care, chronic disease management, and preventive medicine. A graduate of the University of Heidelberg with a strong foundation in evidence-based medical practices and a deep understanding of the German healthcare system. Committed to delivering exceptional medical care to patients across all age groups, with a focus on fostering long-term doctor-patient relationships in Frankfurt.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(Dr. med.)</w:t>
      </w:r>
      <w:r>
        <w:t xml:space="preserve">, University of Heidelberg, Germany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Approbation as General Practitioner</w:t>
      </w:r>
      <w:r>
        <w:t xml:space="preserve">, German Medical Association (Bundesärztekammer),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Internal Medicine and Geriatrics</w:t>
      </w:r>
      <w:r>
        <w:t xml:space="preserve">, St. Joseph Hospital, Frankfurt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Chronic Disease Management</w:t>
      </w:r>
      <w:r>
        <w:t xml:space="preserve">, German Society of General Practice (DEGAM), 2019</w:t>
      </w:r>
    </w:p>
    <w:bookmarkEnd w:id="22"/>
    <w:bookmarkStart w:id="24" w:name="professional-experience"/>
    <w:p>
      <w:pPr>
        <w:pStyle w:val="Heading2"/>
      </w:pPr>
      <w:r>
        <w:t xml:space="preserve">Professional Experience</w:t>
      </w:r>
    </w:p>
    <w:bookmarkStart w:id="23" w:name="Xfc0e810ff73eb8b160ce6ed84d6a848d979aab7"/>
    <w:p>
      <w:pPr>
        <w:pStyle w:val="Heading3"/>
      </w:pPr>
      <w:r>
        <w:t xml:space="preserve">General Practitioner, Frankfurter Arztpraxis GmbH, Frankfurt am Main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1,500 patients annually, including routine check-ups, diagnosis of acute and chronic conditions, and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cardiology, endocrinology, and dermatology to ensure multidisciplinary care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preventive health screenings such as diabetes mellitus monitoring, hypertension management, and cancer early detection programs.</w:t>
      </w:r>
    </w:p>
    <w:p>
      <w:pPr>
        <w:numPr>
          <w:ilvl w:val="0"/>
          <w:numId w:val="1002"/>
        </w:numPr>
        <w:pStyle w:val="Compact"/>
      </w:pPr>
      <w:r>
        <w:t xml:space="preserve">Served as a key point of contact for patients navigating the German healthcare system, including coordination with public health services and insurance providers.</w:t>
      </w:r>
    </w:p>
    <w:p>
      <w:pPr>
        <w:numPr>
          <w:ilvl w:val="0"/>
          <w:numId w:val="1002"/>
        </w:numPr>
        <w:pStyle w:val="Compact"/>
      </w:pPr>
      <w:r>
        <w:t xml:space="preserve">Participated in continuous medical education (CME) workshops on topics like telemedicine and digital patient records, aligning with Germany’s evolving healthcare standards.</w:t>
      </w:r>
    </w:p>
    <w:p>
      <w:pPr>
        <w:pStyle w:val="FirstParagraph"/>
      </w:pPr>
      <w:r>
        <w:t xml:space="preserve">Resident Physician, St. Joseph Hospital, Frankfurt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2016 – December 2018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care, inpatient treatment, and outpatient consultations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Managed a diverse patient population with conditions ranging from respiratory infections to cardiovascular diseases.</w:t>
      </w:r>
    </w:p>
    <w:p>
      <w:pPr>
        <w:numPr>
          <w:ilvl w:val="0"/>
          <w:numId w:val="1003"/>
        </w:numPr>
        <w:pStyle w:val="Compact"/>
      </w:pPr>
      <w:r>
        <w:t xml:space="preserve">Contributed to hospital-wide quality improvement initiatives, focusing on reducing wait times and enhancing patient satisfaction.</w:t>
      </w:r>
    </w:p>
    <w:p>
      <w:pPr>
        <w:pStyle w:val="FirstParagraph"/>
      </w:pPr>
      <w:r>
        <w:t xml:space="preserve">Assistant Physician, Klinikum Frankfurt am Main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June 2016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4"/>
        </w:numPr>
        <w:pStyle w:val="Compact"/>
      </w:pPr>
      <w:r>
        <w:t xml:space="preserve">Supported the medical team in diagnosing and treating patients across multiple departments, including internal medicine and pediatrics.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to promote health literacy among German-speaking communities.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management of common illnesses, chronic disease care (diabetes, hypertension), and geriatric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(C1 level); proficiency in basic French for patient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electronic health records (EHR) systems like Caredoc and Medizinische Informationssysteme (MIS).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interpersonal communication, empathy, and cultural sensitivity to serve a diverse patient base in Frankfurt.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CME Course: Digital Health in Germany</w:t>
      </w:r>
      <w:r>
        <w:t xml:space="preserve">, German Medical Association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Workshop: Patient Communication in Multicultural Settings</w:t>
      </w:r>
      <w:r>
        <w:t xml:space="preserve">, Frankfurt Institute for Public Health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Attendance: Annual Meeting of DEGAM</w:t>
      </w:r>
      <w:r>
        <w:t xml:space="preserve">, Berlin (2019, 2021)</w:t>
      </w:r>
    </w:p>
    <w:bookmarkEnd w:id="26"/>
    <w:bookmarkStart w:id="27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"Integrating Telemedicine into Primary Care in Germany," *Journal of German General Practice*, 2020.</w:t>
      </w:r>
    </w:p>
    <w:p>
      <w:pPr>
        <w:numPr>
          <w:ilvl w:val="0"/>
          <w:numId w:val="1007"/>
        </w:numPr>
        <w:pStyle w:val="Compact"/>
      </w:pPr>
      <w:r>
        <w:t xml:space="preserve">Co-authored a study on diabetes management in urban populations, published in the *European Journal of Internal Medicine* (2018).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German Society of General Practice (DEGAM)</w:t>
      </w:r>
    </w:p>
    <w:p>
      <w:pPr>
        <w:numPr>
          <w:ilvl w:val="0"/>
          <w:numId w:val="1008"/>
        </w:numPr>
        <w:pStyle w:val="Compact"/>
      </w:pPr>
      <w:r>
        <w:t xml:space="preserve">Member, Frankfurt Medical Association (Frankfurter Ärztekammer)</w:t>
      </w:r>
    </w:p>
    <w:p>
      <w:pPr>
        <w:numPr>
          <w:ilvl w:val="0"/>
          <w:numId w:val="1008"/>
        </w:numPr>
        <w:pStyle w:val="Compact"/>
      </w:pPr>
      <w:r>
        <w:t xml:space="preserve">Volunteer Doctor, Frankfurter Gesundheitszentrum (Community Health Center)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St. Joseph Hospital, Klinikum Frankfurt am Main, and current patients in Frankfurt.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Doctor General Practitioner seeking employment in Germany, specifically Frankfurt. It emphasizes compliance with German medical standards and highlights relevant experience in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Germany Frankfurt</dc:title>
  <dc:creator/>
  <dc:language>en</dc:language>
  <cp:keywords/>
  <dcterms:created xsi:type="dcterms:W3CDTF">2026-07-21T06:41:56Z</dcterms:created>
  <dcterms:modified xsi:type="dcterms:W3CDTF">2026-07-21T06:41:56Z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