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bookmarkStart w:id="34" w:name="resume"/>
    <w:p>
      <w:pPr>
        <w:pStyle w:val="Heading1"/>
      </w:pPr>
      <w:r>
        <w:t xml:space="preserve">Resume</w:t>
      </w:r>
    </w:p>
    <w:bookmarkStart w:id="33" w:name="doctor-general-practitioner-ghana-accra"/>
    <w:p>
      <w:pPr>
        <w:pStyle w:val="Heading2"/>
      </w:pPr>
      <w:r>
        <w:t xml:space="preserve">Doctor General Practitioner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Emmanuel Adu</w:t>
      </w:r>
      <w:r>
        <w:br/>
      </w:r>
      <w:r>
        <w:rPr>
          <w:bCs/>
          <w:b/>
        </w:rPr>
        <w:t xml:space="preserve">Email:</w:t>
      </w:r>
      <w:r>
        <w:t xml:space="preserve"> </w:t>
      </w:r>
      <w:r>
        <w:t xml:space="preserve">emmanueladu@ghanaaccra.com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compassionate Doctor General Practitioner with over a decade of experience in providing primary healthcare services to diverse communities in Ghana. Specializing in patient-centered care, preventive medicine, and chronic disease management, I have consistently delivered high-quality medical services across both urban and rural settings in Accra. My expertise includes diagnosing and treating common illnesses, conducting health screenings, and fostering strong relationships with patients to ensure holistic well-being. As a qualified physician from Ghana's leading institutions, I am deeply committed to improving public health outcomes in Accra through evidence-based practices and community engagement.</w:t>
      </w:r>
    </w:p>
    <w:bookmarkEnd w:id="21"/>
    <w:bookmarkStart w:id="22" w:name="education"/>
    <w:p>
      <w:pPr>
        <w:pStyle w:val="Heading3"/>
      </w:pPr>
      <w:r>
        <w:t xml:space="preserve">Education</w:t>
      </w:r>
    </w:p>
    <w:p>
      <w:pPr>
        <w:numPr>
          <w:ilvl w:val="0"/>
          <w:numId w:val="1001"/>
        </w:numPr>
        <w:pStyle w:val="Compact"/>
      </w:pPr>
      <w:r>
        <w:rPr>
          <w:bCs/>
          <w:b/>
        </w:rPr>
        <w:t xml:space="preserve">University of Ghana Medical School</w:t>
      </w:r>
      <w:r>
        <w:t xml:space="preserve">, Accra, Ghana</w:t>
      </w:r>
      <w:r>
        <w:br/>
      </w:r>
      <w:r>
        <w:t xml:space="preserve">MBChB (Bachelor of Medicine, Bachelor of Surgery) – 2008–2014</w:t>
      </w:r>
    </w:p>
    <w:p>
      <w:pPr>
        <w:numPr>
          <w:ilvl w:val="0"/>
          <w:numId w:val="1001"/>
        </w:numPr>
        <w:pStyle w:val="Compact"/>
      </w:pPr>
      <w:r>
        <w:rPr>
          <w:bCs/>
          <w:b/>
        </w:rPr>
        <w:t xml:space="preserve">Komfo Anokye Teaching Hospital</w:t>
      </w:r>
      <w:r>
        <w:t xml:space="preserve">, Kumasi, Ghana</w:t>
      </w:r>
      <w:r>
        <w:br/>
      </w:r>
      <w:r>
        <w:t xml:space="preserve">Internship in General Practice – 2014–2015</w:t>
      </w:r>
    </w:p>
    <w:p>
      <w:pPr>
        <w:numPr>
          <w:ilvl w:val="0"/>
          <w:numId w:val="1001"/>
        </w:numPr>
        <w:pStyle w:val="Compact"/>
      </w:pPr>
      <w:r>
        <w:rPr>
          <w:bCs/>
          <w:b/>
        </w:rPr>
        <w:t xml:space="preserve">West African College of Physicians (WACP)</w:t>
      </w:r>
      <w:r>
        <w:t xml:space="preserve">, Accra, Ghana</w:t>
      </w:r>
      <w:r>
        <w:br/>
      </w:r>
      <w:r>
        <w:t xml:space="preserve">Fellowship in General Practice – 2016–2018</w:t>
      </w:r>
    </w:p>
    <w:bookmarkEnd w:id="22"/>
    <w:bookmarkStart w:id="26" w:name="work-experience"/>
    <w:p>
      <w:pPr>
        <w:pStyle w:val="Heading3"/>
      </w:pPr>
      <w:r>
        <w:t xml:space="preserve">Work Experience</w:t>
      </w:r>
    </w:p>
    <w:bookmarkStart w:id="23" w:name="general-practitioner"/>
    <w:p>
      <w:pPr>
        <w:pStyle w:val="Heading4"/>
      </w:pPr>
      <w:r>
        <w:rPr>
          <w:bCs/>
          <w:b/>
        </w:rPr>
        <w:t xml:space="preserve">General Practitioner</w:t>
      </w:r>
    </w:p>
    <w:p>
      <w:pPr>
        <w:pStyle w:val="FirstParagraph"/>
      </w:pPr>
      <w:r>
        <w:rPr>
          <w:iCs/>
          <w:i/>
        </w:rPr>
        <w:t xml:space="preserve">Komfo Anokye Teaching Hospital, Kumasi, Ghana | 2018–Present</w:t>
      </w:r>
    </w:p>
    <w:p>
      <w:pPr>
        <w:numPr>
          <w:ilvl w:val="0"/>
          <w:numId w:val="1002"/>
        </w:numPr>
        <w:pStyle w:val="Compact"/>
      </w:pPr>
      <w:r>
        <w:t xml:space="preserve">Provided comprehensive primary healthcare services to over 500 patients monthly, focusing on acute and chronic conditions such as hypertension, diabetes, and respiratory infections.</w:t>
      </w:r>
    </w:p>
    <w:p>
      <w:pPr>
        <w:numPr>
          <w:ilvl w:val="0"/>
          <w:numId w:val="1002"/>
        </w:numPr>
        <w:pStyle w:val="Compact"/>
      </w:pPr>
      <w:r>
        <w:t xml:space="preserve">Collaborated with specialists to manage complex cases, ensuring timely referrals and follow-up care for patients in Accra and surrounding regions.</w:t>
      </w:r>
    </w:p>
    <w:p>
      <w:pPr>
        <w:numPr>
          <w:ilvl w:val="0"/>
          <w:numId w:val="1002"/>
        </w:numPr>
        <w:pStyle w:val="Compact"/>
      </w:pPr>
      <w:r>
        <w:t xml:space="preserve">Conducted health education workshops on preventive care for non-communicable diseases, targeting low-income communities in Ghana.</w:t>
      </w:r>
    </w:p>
    <w:p>
      <w:pPr>
        <w:numPr>
          <w:ilvl w:val="0"/>
          <w:numId w:val="1002"/>
        </w:numPr>
        <w:pStyle w:val="Compact"/>
      </w:pPr>
      <w:r>
        <w:t xml:space="preserve">Led the development of a mobile clinic initiative in partnership with local NGOs to improve access to healthcare for underserved populations in Accra.</w:t>
      </w:r>
    </w:p>
    <w:bookmarkEnd w:id="23"/>
    <w:bookmarkStart w:id="24" w:name="medical-officer"/>
    <w:p>
      <w:pPr>
        <w:pStyle w:val="Heading4"/>
      </w:pPr>
      <w:r>
        <w:rPr>
          <w:bCs/>
          <w:b/>
        </w:rPr>
        <w:t xml:space="preserve">Medical Officer</w:t>
      </w:r>
    </w:p>
    <w:p>
      <w:pPr>
        <w:pStyle w:val="FirstParagraph"/>
      </w:pPr>
      <w:r>
        <w:rPr>
          <w:iCs/>
          <w:i/>
        </w:rPr>
        <w:t xml:space="preserve">37 Military Hospital, Accra, Ghana | 2015–2018</w:t>
      </w:r>
    </w:p>
    <w:p>
      <w:pPr>
        <w:numPr>
          <w:ilvl w:val="0"/>
          <w:numId w:val="1003"/>
        </w:numPr>
        <w:pStyle w:val="Compact"/>
      </w:pPr>
      <w:r>
        <w:t xml:space="preserve">Managed inpatient and outpatient departments, ensuring efficient triage and treatment protocols for emergency and chronic cases.</w:t>
      </w:r>
    </w:p>
    <w:p>
      <w:pPr>
        <w:numPr>
          <w:ilvl w:val="0"/>
          <w:numId w:val="1003"/>
        </w:numPr>
        <w:pStyle w:val="Compact"/>
      </w:pPr>
      <w:r>
        <w:t xml:space="preserve">Implemented electronic health records (EHR) system to streamline patient data management, enhancing accuracy and accessibility in Accra's healthcare network.</w:t>
      </w:r>
    </w:p>
    <w:p>
      <w:pPr>
        <w:numPr>
          <w:ilvl w:val="0"/>
          <w:numId w:val="1003"/>
        </w:numPr>
        <w:pStyle w:val="Compact"/>
      </w:pPr>
      <w:r>
        <w:t xml:space="preserve">Served as a mentor to junior medical staff, conducting regular training sessions on clinical skills and patient communication in Ghanaian healthcare settings.</w:t>
      </w:r>
    </w:p>
    <w:bookmarkEnd w:id="24"/>
    <w:bookmarkStart w:id="25" w:name="volunteer-general-practitioner"/>
    <w:p>
      <w:pPr>
        <w:pStyle w:val="Heading4"/>
      </w:pPr>
      <w:r>
        <w:rPr>
          <w:bCs/>
          <w:b/>
        </w:rPr>
        <w:t xml:space="preserve">Volunteer General Practitioner</w:t>
      </w:r>
    </w:p>
    <w:p>
      <w:pPr>
        <w:pStyle w:val="FirstParagraph"/>
      </w:pPr>
      <w:r>
        <w:rPr>
          <w:iCs/>
          <w:i/>
        </w:rPr>
        <w:t xml:space="preserve">Red Cross Society of Ghana, Accra | 2017–2018</w:t>
      </w:r>
    </w:p>
    <w:p>
      <w:pPr>
        <w:numPr>
          <w:ilvl w:val="0"/>
          <w:numId w:val="1004"/>
        </w:numPr>
        <w:pStyle w:val="Compact"/>
      </w:pPr>
      <w:r>
        <w:t xml:space="preserve">Provided free medical consultations and vaccinations during public health campaigns in Accra’s slums and rural areas.</w:t>
      </w:r>
    </w:p>
    <w:p>
      <w:pPr>
        <w:numPr>
          <w:ilvl w:val="0"/>
          <w:numId w:val="1004"/>
        </w:numPr>
        <w:pStyle w:val="Compact"/>
      </w:pPr>
      <w:r>
        <w:t xml:space="preserve">Participated in disaster response efforts, including the 2017 floods, by setting up temporary clinics to treat affected residents.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Diagnosing and treating common illnesses, managing chronic conditions, performing minor surgeries.</w:t>
      </w:r>
    </w:p>
    <w:p>
      <w:pPr>
        <w:numPr>
          <w:ilvl w:val="0"/>
          <w:numId w:val="1005"/>
        </w:numPr>
        <w:pStyle w:val="Compact"/>
      </w:pPr>
      <w:r>
        <w:rPr>
          <w:bCs/>
          <w:b/>
        </w:rPr>
        <w:t xml:space="preserve">Patient Care:</w:t>
      </w:r>
      <w:r>
        <w:t xml:space="preserve"> </w:t>
      </w:r>
      <w:r>
        <w:t xml:space="preserve">Strong communication skills to build trust with patients in Ghana Accra’s diverse cultural settings.</w:t>
      </w:r>
    </w:p>
    <w:p>
      <w:pPr>
        <w:numPr>
          <w:ilvl w:val="0"/>
          <w:numId w:val="1005"/>
        </w:numPr>
        <w:pStyle w:val="Compact"/>
      </w:pPr>
      <w:r>
        <w:rPr>
          <w:bCs/>
          <w:b/>
        </w:rPr>
        <w:t xml:space="preserve">Languages:</w:t>
      </w:r>
      <w:r>
        <w:t xml:space="preserve"> </w:t>
      </w:r>
      <w:r>
        <w:t xml:space="preserve">English (fluent), Twi (intermediate), Ga (basic).</w:t>
      </w:r>
    </w:p>
    <w:p>
      <w:pPr>
        <w:numPr>
          <w:ilvl w:val="0"/>
          <w:numId w:val="1005"/>
        </w:numPr>
        <w:pStyle w:val="Compact"/>
      </w:pPr>
      <w:r>
        <w:rPr>
          <w:bCs/>
          <w:b/>
        </w:rPr>
        <w:t xml:space="preserve">Technology:</w:t>
      </w:r>
      <w:r>
        <w:t xml:space="preserve"> </w:t>
      </w:r>
      <w:r>
        <w:t xml:space="preserve">Proficient in EHR systems, telemedicine platforms, and medical software for diagnostics.</w:t>
      </w:r>
    </w:p>
    <w:p>
      <w:pPr>
        <w:numPr>
          <w:ilvl w:val="0"/>
          <w:numId w:val="1005"/>
        </w:numPr>
        <w:pStyle w:val="Compact"/>
      </w:pPr>
      <w:r>
        <w:rPr>
          <w:bCs/>
          <w:b/>
        </w:rPr>
        <w:t xml:space="preserve">Public Health:</w:t>
      </w:r>
      <w:r>
        <w:t xml:space="preserve"> </w:t>
      </w:r>
      <w:r>
        <w:t xml:space="preserve">Experience in health education, immunization programs, and disease prevention initiatives in Ghana.</w:t>
      </w:r>
    </w:p>
    <w:bookmarkEnd w:id="27"/>
    <w:bookmarkStart w:id="28" w:name="certifications"/>
    <w:p>
      <w:pPr>
        <w:pStyle w:val="Heading3"/>
      </w:pPr>
      <w:r>
        <w:t xml:space="preserve">Certifications</w:t>
      </w:r>
    </w:p>
    <w:p>
      <w:pPr>
        <w:numPr>
          <w:ilvl w:val="0"/>
          <w:numId w:val="1006"/>
        </w:numPr>
        <w:pStyle w:val="Compact"/>
      </w:pPr>
      <w:r>
        <w:rPr>
          <w:bCs/>
          <w:b/>
        </w:rPr>
        <w:t xml:space="preserve">Membership of the Ghana Medical Association (GMA)</w:t>
      </w:r>
      <w:r>
        <w:t xml:space="preserve"> </w:t>
      </w:r>
      <w:r>
        <w:t xml:space="preserve">– 2015</w:t>
      </w:r>
    </w:p>
    <w:p>
      <w:pPr>
        <w:numPr>
          <w:ilvl w:val="0"/>
          <w:numId w:val="1006"/>
        </w:numPr>
        <w:pStyle w:val="Compact"/>
      </w:pPr>
      <w:r>
        <w:rPr>
          <w:bCs/>
          <w:b/>
        </w:rPr>
        <w:t xml:space="preserve">Certificate in Advanced Cardiac Life Support (ACLS)</w:t>
      </w:r>
      <w:r>
        <w:t xml:space="preserve"> </w:t>
      </w:r>
      <w:r>
        <w:t xml:space="preserve">– American Heart Association, 2017</w:t>
      </w:r>
    </w:p>
    <w:p>
      <w:pPr>
        <w:numPr>
          <w:ilvl w:val="0"/>
          <w:numId w:val="1006"/>
        </w:numPr>
        <w:pStyle w:val="Compact"/>
      </w:pPr>
      <w:r>
        <w:rPr>
          <w:bCs/>
          <w:b/>
        </w:rPr>
        <w:t xml:space="preserve">Certificate in Public Health Management</w:t>
      </w:r>
      <w:r>
        <w:t xml:space="preserve"> </w:t>
      </w:r>
      <w:r>
        <w:t xml:space="preserve">– University of Ghana, 2020</w:t>
      </w:r>
    </w:p>
    <w:bookmarkEnd w:id="28"/>
    <w:bookmarkStart w:id="29" w:name="professional-affiliations"/>
    <w:p>
      <w:pPr>
        <w:pStyle w:val="Heading3"/>
      </w:pPr>
      <w:r>
        <w:t xml:space="preserve">Professional Affiliations</w:t>
      </w:r>
    </w:p>
    <w:p>
      <w:pPr>
        <w:numPr>
          <w:ilvl w:val="0"/>
          <w:numId w:val="1007"/>
        </w:numPr>
        <w:pStyle w:val="Compact"/>
      </w:pPr>
      <w:r>
        <w:t xml:space="preserve">Ghana Medical Association (GMA)</w:t>
      </w:r>
    </w:p>
    <w:p>
      <w:pPr>
        <w:numPr>
          <w:ilvl w:val="0"/>
          <w:numId w:val="1007"/>
        </w:numPr>
        <w:pStyle w:val="Compact"/>
      </w:pPr>
      <w:r>
        <w:t xml:space="preserve">West African College of Physicians (WACP)</w:t>
      </w:r>
    </w:p>
    <w:p>
      <w:pPr>
        <w:numPr>
          <w:ilvl w:val="0"/>
          <w:numId w:val="1007"/>
        </w:numPr>
        <w:pStyle w:val="Compact"/>
      </w:pPr>
      <w:r>
        <w:t xml:space="preserve">African Federation of Obstetricians and Gynaecologists (AFOG)</w:t>
      </w:r>
    </w:p>
    <w:bookmarkEnd w:id="29"/>
    <w:bookmarkStart w:id="30" w:name="community-involvement"/>
    <w:p>
      <w:pPr>
        <w:pStyle w:val="Heading3"/>
      </w:pPr>
      <w:r>
        <w:t xml:space="preserve">Community Involvement</w:t>
      </w:r>
    </w:p>
    <w:p>
      <w:pPr>
        <w:pStyle w:val="FirstParagraph"/>
      </w:pPr>
      <w:r>
        <w:rPr>
          <w:bCs/>
          <w:b/>
        </w:rPr>
        <w:t xml:space="preserve">Health for All Initiative</w:t>
      </w:r>
      <w:r>
        <w:t xml:space="preserve">, Accra, Ghana | 2019–Present</w:t>
      </w:r>
      <w:r>
        <w:br/>
      </w:r>
      <w:r>
        <w:t xml:space="preserve">Organized free health screenings and awareness campaigns for hypertension and diabetes in collaboration with local churches and community centers.</w:t>
      </w:r>
    </w:p>
    <w:p>
      <w:pPr>
        <w:pStyle w:val="BodyText"/>
      </w:pPr>
      <w:r>
        <w:rPr>
          <w:bCs/>
          <w:b/>
        </w:rPr>
        <w:t xml:space="preserve">Mentorship Program</w:t>
      </w:r>
      <w:r>
        <w:t xml:space="preserve">, Komfo Anokye Teaching Hospital, Kumasi | 2021–Present</w:t>
      </w:r>
      <w:r>
        <w:br/>
      </w:r>
      <w:r>
        <w:t xml:space="preserve">Trained over 50 medical students and junior doctors in clinical practice, emphasizing ethical standards and patient-centered care in Ghana’s healthcare system.</w:t>
      </w:r>
    </w:p>
    <w:bookmarkEnd w:id="30"/>
    <w:bookmarkStart w:id="31" w:name="publications"/>
    <w:p>
      <w:pPr>
        <w:pStyle w:val="Heading3"/>
      </w:pPr>
      <w:r>
        <w:t xml:space="preserve">Publications</w:t>
      </w:r>
    </w:p>
    <w:p>
      <w:pPr>
        <w:numPr>
          <w:ilvl w:val="0"/>
          <w:numId w:val="1008"/>
        </w:numPr>
        <w:pStyle w:val="Compact"/>
      </w:pPr>
      <w:r>
        <w:t xml:space="preserve">"Challenges in Primary Healthcare Delivery in Urban Ghana: A Case Study of Accra" – *Ghana Medical Journal*, 2020.</w:t>
      </w:r>
    </w:p>
    <w:p>
      <w:pPr>
        <w:numPr>
          <w:ilvl w:val="0"/>
          <w:numId w:val="1008"/>
        </w:numPr>
        <w:pStyle w:val="Compact"/>
      </w:pPr>
      <w:r>
        <w:t xml:space="preserve">"Impact of Telemedicine on Rural Healthcare Access in Ghana" – *African Health Sciences*, 2021.</w:t>
      </w:r>
    </w:p>
    <w:bookmarkEnd w:id="31"/>
    <w:bookmarkStart w:id="32" w:name="references"/>
    <w:p>
      <w:pPr>
        <w:pStyle w:val="Heading3"/>
      </w:pPr>
      <w:r>
        <w:t xml:space="preserve">References</w:t>
      </w:r>
    </w:p>
    <w:p>
      <w:pPr>
        <w:pStyle w:val="FirstParagraph"/>
      </w:pPr>
      <w:r>
        <w:t xml:space="preserve">Available upon request. Contact Dr. Emmanuel Adu for references from hospital administrators, colleagues, or patients in Ghana Accra.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Ghana Accra</dc:title>
  <dc:creator/>
  <dc:language>en</dc:language>
  <cp:keywords/>
  <dcterms:created xsi:type="dcterms:W3CDTF">2026-07-23T06:47:54Z</dcterms:created>
  <dcterms:modified xsi:type="dcterms:W3CDTF">2026-07-23T06:47:54Z</dcterms:modified>
</cp:coreProperties>
</file>

<file path=docProps/custom.xml><?xml version="1.0" encoding="utf-8"?>
<Properties xmlns="http://schemas.openxmlformats.org/officeDocument/2006/custom-properties" xmlns:vt="http://schemas.openxmlformats.org/officeDocument/2006/docPropsVTypes"/>
</file>