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Indonesia</w:t>
      </w:r>
      <w:r>
        <w:t xml:space="preserve"> </w:t>
      </w:r>
      <w:r>
        <w:t xml:space="preserve">Jakarta</w:t>
      </w:r>
    </w:p>
    <w:bookmarkStart w:id="31" w:name="X29ab461fe287271a3a6c059de0ff4672186fc4e"/>
    <w:p>
      <w:pPr>
        <w:pStyle w:val="Heading1"/>
      </w:pPr>
      <w:r>
        <w:t xml:space="preserve">Resume for Doctor General Practitioner in Indonesia Jakarta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+62 812-3456-7890</w:t>
      </w:r>
    </w:p>
    <w:p>
      <w:pPr>
        <w:pStyle w:val="BodyText"/>
      </w:pPr>
      <w:r>
        <w:rPr>
          <w:bCs/>
          <w:b/>
        </w:rPr>
        <w:t xml:space="preserve">Address:</w:t>
      </w:r>
      <w:r>
        <w:t xml:space="preserve"> </w:t>
      </w:r>
      <w:r>
        <w:t xml:space="preserve">Jakarta, Indonesia</w:t>
      </w:r>
    </w:p>
    <w:bookmarkEnd w:id="20"/>
    <w:bookmarkStart w:id="21" w:name="professional-summary"/>
    <w:p>
      <w:pPr>
        <w:pStyle w:val="Heading2"/>
      </w:pPr>
      <w:r>
        <w:t xml:space="preserve">Professional Summary</w:t>
      </w:r>
    </w:p>
    <w:p>
      <w:pPr>
        <w:pStyle w:val="FirstParagraph"/>
      </w:pPr>
      <w:r>
        <w:t xml:space="preserve">A dedicated and experienced Doctor General Practitioner with over [X years] of clinical expertise in Indonesia Jakarta. Specializing in comprehensive primary healthcare services, I am committed to delivering patient-centered care while adhering to the highest standards of medical practice in a dynamic urban environment. My background includes working in bustling clinics and hospitals across Jakarta, where I have treated a diverse range of patients from various cultural and socioeconomic backgrounds. Proficient in diagnosing and managing acute and chronic conditions, I strive to improve public health outcomes through education, preventive care, and collaborative teamwork.</w:t>
      </w:r>
    </w:p>
    <w:p>
      <w:pPr>
        <w:pStyle w:val="BodyText"/>
      </w:pPr>
      <w:r>
        <w:t xml:space="preserve">As a Doctor General Practitioner in Indonesia Jakarta, I am passionate about bridging the gap between modern medicine and traditional healthcare practices. My work aligns with the goals of the Indonesian Ministry of Health to enhance accessibility to quality healthcare services. With strong communication skills and a compassionate approach, I have built trust with patients and colleagues alike, making me an asset to any medical facility in Jakarta.</w:t>
      </w:r>
    </w:p>
    <w:bookmarkEnd w:id="21"/>
    <w:bookmarkStart w:id="22" w:name="education"/>
    <w:p>
      <w:pPr>
        <w:pStyle w:val="Heading2"/>
      </w:pPr>
      <w:r>
        <w:t xml:space="preserve">Education</w:t>
      </w:r>
    </w:p>
    <w:p>
      <w:pPr>
        <w:pStyle w:val="FirstParagraph"/>
      </w:pPr>
      <w:r>
        <w:rPr>
          <w:bCs/>
          <w:b/>
        </w:rPr>
        <w:t xml:space="preserve">Doctor of Medicine (MD)</w:t>
      </w:r>
    </w:p>
    <w:p>
      <w:pPr>
        <w:pStyle w:val="BodyText"/>
      </w:pPr>
      <w:r>
        <w:t xml:space="preserve">University of Indonesia, Jakarta, Indonesia</w:t>
      </w:r>
    </w:p>
    <w:p>
      <w:pPr>
        <w:pStyle w:val="BodyText"/>
      </w:pPr>
      <w:r>
        <w:t xml:space="preserve">Graduated: [Year]</w:t>
      </w:r>
    </w:p>
    <w:p>
      <w:pPr>
        <w:numPr>
          <w:ilvl w:val="0"/>
          <w:numId w:val="1001"/>
        </w:numPr>
        <w:pStyle w:val="Compact"/>
      </w:pPr>
      <w:r>
        <w:t xml:space="preserve">Cum Laude with honors in Clinical Medicine and Public Health</w:t>
      </w:r>
    </w:p>
    <w:p>
      <w:pPr>
        <w:numPr>
          <w:ilvl w:val="0"/>
          <w:numId w:val="1001"/>
        </w:numPr>
        <w:pStyle w:val="Compact"/>
      </w:pPr>
      <w:r>
        <w:t xml:space="preserve">Specialized training in preventive care and chronic disease management</w:t>
      </w:r>
    </w:p>
    <w:p>
      <w:pPr>
        <w:pStyle w:val="FirstParagraph"/>
      </w:pPr>
      <w:r>
        <w:rPr>
          <w:bCs/>
          <w:b/>
        </w:rPr>
        <w:t xml:space="preserve">Master of Public Health (MPH)</w:t>
      </w:r>
    </w:p>
    <w:p>
      <w:pPr>
        <w:pStyle w:val="BodyText"/>
      </w:pPr>
      <w:r>
        <w:t xml:space="preserve">Universitas Gadjah Mada, Yogyakarta, Indonesia</w:t>
      </w:r>
    </w:p>
    <w:p>
      <w:pPr>
        <w:pStyle w:val="BodyText"/>
      </w:pPr>
      <w:r>
        <w:t xml:space="preserve">Graduated: [Year]</w:t>
      </w:r>
    </w:p>
    <w:p>
      <w:pPr>
        <w:numPr>
          <w:ilvl w:val="0"/>
          <w:numId w:val="1002"/>
        </w:numPr>
        <w:pStyle w:val="Compact"/>
      </w:pPr>
      <w:r>
        <w:t xml:space="preserve">Focused on health policy and community-based healthcare initiatives</w:t>
      </w:r>
    </w:p>
    <w:p>
      <w:pPr>
        <w:numPr>
          <w:ilvl w:val="0"/>
          <w:numId w:val="1002"/>
        </w:numPr>
        <w:pStyle w:val="Compact"/>
      </w:pPr>
      <w:r>
        <w:t xml:space="preserve">Research on improving maternal and child health in urban settings</w:t>
      </w:r>
    </w:p>
    <w:p>
      <w:pPr>
        <w:pStyle w:val="FirstParagraph"/>
      </w:pPr>
      <w:r>
        <w:rPr>
          <w:bCs/>
          <w:b/>
        </w:rPr>
        <w:t xml:space="preserve">Medical Licensing Examination (UKAI)</w:t>
      </w:r>
    </w:p>
    <w:p>
      <w:pPr>
        <w:pStyle w:val="BodyText"/>
      </w:pPr>
      <w:r>
        <w:t xml:space="preserve">Konsil Kedokteran Indonesia (KKI), Jakarta, Indonesia</w:t>
      </w:r>
    </w:p>
    <w:p>
      <w:pPr>
        <w:pStyle w:val="BodyText"/>
      </w:pPr>
      <w:r>
        <w:t xml:space="preserve">Passed: [Year]</w:t>
      </w:r>
    </w:p>
    <w:bookmarkEnd w:id="22"/>
    <w:bookmarkStart w:id="26" w:name="work-experience"/>
    <w:p>
      <w:pPr>
        <w:pStyle w:val="Heading2"/>
      </w:pPr>
      <w:r>
        <w:t xml:space="preserve">Work Experience</w:t>
      </w:r>
    </w:p>
    <w:bookmarkStart w:id="23" w:name="general-practitioner"/>
    <w:p>
      <w:pPr>
        <w:pStyle w:val="Heading3"/>
      </w:pPr>
      <w:r>
        <w:t xml:space="preserve">General Practitioner</w:t>
      </w:r>
    </w:p>
    <w:p>
      <w:pPr>
        <w:pStyle w:val="FirstParagraph"/>
      </w:pPr>
      <w:r>
        <w:rPr>
          <w:bCs/>
          <w:b/>
        </w:rPr>
        <w:t xml:space="preserve">Bidan Sehat Clinic, Jakarta Pusat</w:t>
      </w:r>
    </w:p>
    <w:p>
      <w:pPr>
        <w:pStyle w:val="BodyText"/>
      </w:pPr>
      <w:r>
        <w:t xml:space="preserve">[Month Year] – Present</w:t>
      </w:r>
    </w:p>
    <w:p>
      <w:pPr>
        <w:numPr>
          <w:ilvl w:val="0"/>
          <w:numId w:val="1003"/>
        </w:numPr>
        <w:pStyle w:val="Compact"/>
      </w:pPr>
      <w:r>
        <w:t xml:space="preserve">Provided primary care services to over 500 patients monthly, including diagnostics, treatment, and follow-up consultations.</w:t>
      </w:r>
    </w:p>
    <w:p>
      <w:pPr>
        <w:numPr>
          <w:ilvl w:val="0"/>
          <w:numId w:val="1003"/>
        </w:numPr>
        <w:pStyle w:val="Compact"/>
      </w:pPr>
      <w:r>
        <w:t xml:space="preserve">Collaborated with specialists to manage complex cases such as diabetes, hypertension, and respiratory infections.</w:t>
      </w:r>
    </w:p>
    <w:p>
      <w:pPr>
        <w:numPr>
          <w:ilvl w:val="0"/>
          <w:numId w:val="1003"/>
        </w:numPr>
        <w:pStyle w:val="Compact"/>
      </w:pPr>
      <w:r>
        <w:t xml:space="preserve">Conducted health education workshops on nutrition, vaccination schedules, and mental well-being for local communities in Jakarta.</w:t>
      </w:r>
    </w:p>
    <w:p>
      <w:pPr>
        <w:numPr>
          <w:ilvl w:val="0"/>
          <w:numId w:val="1003"/>
        </w:numPr>
        <w:pStyle w:val="Compact"/>
      </w:pPr>
      <w:r>
        <w:t xml:space="preserve">Implemented digital patient record systems to streamline clinic operations and improve data accuracy.</w:t>
      </w:r>
    </w:p>
    <w:bookmarkEnd w:id="23"/>
    <w:bookmarkStart w:id="24" w:name="resident-physician"/>
    <w:p>
      <w:pPr>
        <w:pStyle w:val="Heading3"/>
      </w:pPr>
      <w:r>
        <w:t xml:space="preserve">Resident Physician</w:t>
      </w:r>
    </w:p>
    <w:p>
      <w:pPr>
        <w:pStyle w:val="FirstParagraph"/>
      </w:pPr>
      <w:r>
        <w:rPr>
          <w:bCs/>
          <w:b/>
        </w:rPr>
        <w:t xml:space="preserve">Hospital Sardjito, Yogyakarta (Remote Position)</w:t>
      </w:r>
    </w:p>
    <w:p>
      <w:pPr>
        <w:pStyle w:val="BodyText"/>
      </w:pPr>
      <w:r>
        <w:t xml:space="preserve">[Month Year] – [Month Year]</w:t>
      </w:r>
    </w:p>
    <w:p>
      <w:pPr>
        <w:numPr>
          <w:ilvl w:val="0"/>
          <w:numId w:val="1004"/>
        </w:numPr>
        <w:pStyle w:val="Compact"/>
      </w:pPr>
      <w:r>
        <w:t xml:space="preserve">Completed rotations in internal medicine, pediatrics, and emergency care with a focus on underserved populations.</w:t>
      </w:r>
    </w:p>
    <w:p>
      <w:pPr>
        <w:numPr>
          <w:ilvl w:val="0"/>
          <w:numId w:val="1004"/>
        </w:numPr>
        <w:pStyle w:val="Compact"/>
      </w:pPr>
      <w:r>
        <w:t xml:space="preserve">Assisted in the development of community outreach programs targeting rural areas near Jakarta.</w:t>
      </w:r>
    </w:p>
    <w:p>
      <w:pPr>
        <w:numPr>
          <w:ilvl w:val="0"/>
          <w:numId w:val="1004"/>
        </w:numPr>
        <w:pStyle w:val="Compact"/>
      </w:pPr>
      <w:r>
        <w:t xml:space="preserve">Published research on the impact of urbanization on non-communicable diseases in Indonesian cities.</w:t>
      </w:r>
    </w:p>
    <w:bookmarkEnd w:id="24"/>
    <w:bookmarkStart w:id="25" w:name="clinical-assistant"/>
    <w:p>
      <w:pPr>
        <w:pStyle w:val="Heading3"/>
      </w:pPr>
      <w:r>
        <w:t xml:space="preserve">Clinical Assistant</w:t>
      </w:r>
    </w:p>
    <w:p>
      <w:pPr>
        <w:pStyle w:val="FirstParagraph"/>
      </w:pPr>
      <w:r>
        <w:rPr>
          <w:bCs/>
          <w:b/>
        </w:rPr>
        <w:t xml:space="preserve">Klinik Pratama Bintaro, Jakarta Selatan</w:t>
      </w:r>
    </w:p>
    <w:p>
      <w:pPr>
        <w:pStyle w:val="BodyText"/>
      </w:pPr>
      <w:r>
        <w:t xml:space="preserve">[Month Year] – [Month Year]</w:t>
      </w:r>
    </w:p>
    <w:p>
      <w:pPr>
        <w:numPr>
          <w:ilvl w:val="0"/>
          <w:numId w:val="1005"/>
        </w:numPr>
        <w:pStyle w:val="Compact"/>
      </w:pPr>
      <w:r>
        <w:t xml:space="preserve">Managed patient flow and triaged urgent cases efficiently in a fast-paced environment.</w:t>
      </w:r>
    </w:p>
    <w:p>
      <w:pPr>
        <w:numPr>
          <w:ilvl w:val="0"/>
          <w:numId w:val="1005"/>
        </w:numPr>
        <w:pStyle w:val="Compact"/>
      </w:pPr>
      <w:r>
        <w:t xml:space="preserve">Collaborated with nurses and pharmacists to ensure seamless care delivery for patients of all ages.</w:t>
      </w:r>
    </w:p>
    <w:p>
      <w:pPr>
        <w:numPr>
          <w:ilvl w:val="0"/>
          <w:numId w:val="1005"/>
        </w:numPr>
        <w:pStyle w:val="Compact"/>
      </w:pPr>
      <w:r>
        <w:t xml:space="preserve">Participated in medical missions to provide free health screenings for low-income families in Jakarta's outskirts.</w:t>
      </w:r>
    </w:p>
    <w:bookmarkEnd w:id="25"/>
    <w:bookmarkEnd w:id="26"/>
    <w:bookmarkStart w:id="27" w:name="certifications"/>
    <w:p>
      <w:pPr>
        <w:pStyle w:val="Heading2"/>
      </w:pPr>
      <w:r>
        <w:t xml:space="preserve">Certifications</w:t>
      </w:r>
    </w:p>
    <w:p>
      <w:pPr>
        <w:numPr>
          <w:ilvl w:val="0"/>
          <w:numId w:val="1006"/>
        </w:numPr>
        <w:pStyle w:val="Compact"/>
      </w:pPr>
      <w:r>
        <w:t xml:space="preserve">Advanced Cardiac Life Support (ACLS) – American Heart Association, [Year]</w:t>
      </w:r>
    </w:p>
    <w:p>
      <w:pPr>
        <w:numPr>
          <w:ilvl w:val="0"/>
          <w:numId w:val="1006"/>
        </w:numPr>
        <w:pStyle w:val="Compact"/>
      </w:pPr>
      <w:r>
        <w:t xml:space="preserve">Basic Life Support (BLS) – Indonesian Red Cross, [Year]</w:t>
      </w:r>
    </w:p>
    <w:p>
      <w:pPr>
        <w:numPr>
          <w:ilvl w:val="0"/>
          <w:numId w:val="1006"/>
        </w:numPr>
        <w:pStyle w:val="Compact"/>
      </w:pPr>
      <w:r>
        <w:t xml:space="preserve">Medical Ethics and Law in Indonesia – Konsil Kedokteran Indonesia, [Year]</w:t>
      </w:r>
    </w:p>
    <w:p>
      <w:pPr>
        <w:numPr>
          <w:ilvl w:val="0"/>
          <w:numId w:val="1006"/>
        </w:numPr>
        <w:pStyle w:val="Compact"/>
      </w:pPr>
      <w:r>
        <w:t xml:space="preserve">Certificate in Telemedicine and Digital Health – Universitas Indonesia, [Year]</w:t>
      </w:r>
    </w:p>
    <w:bookmarkEnd w:id="27"/>
    <w:bookmarkStart w:id="28" w:name="skills"/>
    <w:p>
      <w:pPr>
        <w:pStyle w:val="Heading2"/>
      </w:pPr>
      <w:r>
        <w:t xml:space="preserve">Skills</w:t>
      </w:r>
    </w:p>
    <w:p>
      <w:pPr>
        <w:numPr>
          <w:ilvl w:val="0"/>
          <w:numId w:val="1007"/>
        </w:numPr>
        <w:pStyle w:val="Compact"/>
      </w:pPr>
      <w:r>
        <w:t xml:space="preserve">Proficient in diagnosing and managing common medical conditions (e.g., asthma, diabetes, hypertension)</w:t>
      </w:r>
    </w:p>
    <w:p>
      <w:pPr>
        <w:numPr>
          <w:ilvl w:val="0"/>
          <w:numId w:val="1007"/>
        </w:numPr>
        <w:pStyle w:val="Compact"/>
      </w:pPr>
      <w:r>
        <w:t xml:space="preserve">Skilled in clinical decision-making and evidence-based medicine</w:t>
      </w:r>
    </w:p>
    <w:p>
      <w:pPr>
        <w:numPr>
          <w:ilvl w:val="0"/>
          <w:numId w:val="1007"/>
        </w:numPr>
        <w:pStyle w:val="Compact"/>
      </w:pPr>
      <w:r>
        <w:t xml:space="preserve">Fluent in Indonesian and English (written and spoken)</w:t>
      </w:r>
    </w:p>
    <w:p>
      <w:pPr>
        <w:numPr>
          <w:ilvl w:val="0"/>
          <w:numId w:val="1007"/>
        </w:numPr>
        <w:pStyle w:val="Compact"/>
      </w:pPr>
      <w:r>
        <w:t xml:space="preserve">Experienced in using electronic health records (EHR) systems</w:t>
      </w:r>
    </w:p>
    <w:p>
      <w:pPr>
        <w:numPr>
          <w:ilvl w:val="0"/>
          <w:numId w:val="1007"/>
        </w:numPr>
        <w:pStyle w:val="Compact"/>
      </w:pPr>
      <w:r>
        <w:t xml:space="preserve">Certified in pediatric care, geriatrics, and women’s health</w:t>
      </w:r>
    </w:p>
    <w:bookmarkEnd w:id="28"/>
    <w:bookmarkStart w:id="29" w:name="professional-affiliations"/>
    <w:p>
      <w:pPr>
        <w:pStyle w:val="Heading2"/>
      </w:pPr>
      <w:r>
        <w:t xml:space="preserve">Professional Affiliations</w:t>
      </w:r>
    </w:p>
    <w:p>
      <w:pPr>
        <w:numPr>
          <w:ilvl w:val="0"/>
          <w:numId w:val="1008"/>
        </w:numPr>
        <w:pStyle w:val="Compact"/>
      </w:pPr>
      <w:r>
        <w:t xml:space="preserve">Member of the Indonesian Medical Association (IDAI)</w:t>
      </w:r>
    </w:p>
    <w:p>
      <w:pPr>
        <w:numPr>
          <w:ilvl w:val="0"/>
          <w:numId w:val="1008"/>
        </w:numPr>
        <w:pStyle w:val="Compact"/>
      </w:pPr>
      <w:r>
        <w:t xml:space="preserve">Active participant in Jakarta General Practitioners’ Network</w:t>
      </w:r>
    </w:p>
    <w:p>
      <w:pPr>
        <w:numPr>
          <w:ilvl w:val="0"/>
          <w:numId w:val="1008"/>
        </w:numPr>
        <w:pStyle w:val="Compact"/>
      </w:pPr>
      <w:r>
        <w:t xml:space="preserve">Volunteer physician for community health programs organized by the Indonesian Ministry of Health</w:t>
      </w:r>
    </w:p>
    <w:bookmarkEnd w:id="29"/>
    <w:bookmarkStart w:id="30" w:name="references"/>
    <w:p>
      <w:pPr>
        <w:pStyle w:val="Heading2"/>
      </w:pPr>
      <w:r>
        <w:t xml:space="preserve">References</w:t>
      </w:r>
    </w:p>
    <w:p>
      <w:pPr>
        <w:pStyle w:val="FirstParagraph"/>
      </w:pPr>
      <w:r>
        <w:t xml:space="preserve">Available upon request.</w:t>
      </w:r>
    </w:p>
    <w:bookmarkEnd w:id="30"/>
    <w:p>
      <w:pPr>
        <w:pStyle w:val="BodyText"/>
      </w:pPr>
      <w:r>
        <w:t xml:space="preserve">© [Year] Dr. [Your Name]. All rights reserved.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Doctor General Practitioner in Indonesia Jakarta</dc:title>
  <dc:creator/>
  <dc:language>en</dc:language>
  <cp:keywords/>
  <dcterms:created xsi:type="dcterms:W3CDTF">2026-07-21T10:36:16Z</dcterms:created>
  <dcterms:modified xsi:type="dcterms:W3CDTF">2026-07-21T10:36:16Z</dcterms:modified>
</cp:coreProperties>
</file>

<file path=docProps/custom.xml><?xml version="1.0" encoding="utf-8"?>
<Properties xmlns="http://schemas.openxmlformats.org/officeDocument/2006/custom-properties" xmlns:vt="http://schemas.openxmlformats.org/officeDocument/2006/docPropsVTypes"/>
</file>