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(Iraq</w:t>
      </w:r>
      <w:r>
        <w:t xml:space="preserve"> </w:t>
      </w:r>
      <w:r>
        <w:t xml:space="preserve">Baghdad)</w:t>
      </w:r>
    </w:p>
    <w:bookmarkStart w:id="32" w:name="doctor-general-practitioner-resume"/>
    <w:p>
      <w:pPr>
        <w:pStyle w:val="Heading1"/>
      </w:pPr>
      <w:r>
        <w:t xml:space="preserve">Doctor General Practitioner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Doctor General Practitioner with over 10 years of dedicated service in Iraq, particularly in Baghdad. A compassionate and skilled physician specializing in primary care, preventive medicine, and patient-centered treatment. Proficient in addressing a wide range of medical conditions while prioritizing the health and well-being of communities across Baghdad. Committed to delivering quality healthcare under challenging circumstances, with a strong understanding of local health systems and cultural nuances.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Al-Moussa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ahmed.al.moussa@doctorsiraq.org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+964 780 123 4567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Baghdad Faculty of Medicine</w:t>
      </w:r>
      <w:r>
        <w:br/>
      </w:r>
      <w:r>
        <w:t xml:space="preserve">MD – Doctor of Medicine, 2008–2014</w:t>
      </w:r>
      <w:r>
        <w:br/>
      </w:r>
      <w:r>
        <w:t xml:space="preserve">- Graduated with honors, specializing in General Practice and Community Health.</w:t>
      </w:r>
      <w:r>
        <w:br/>
      </w:r>
      <w:r>
        <w:t xml:space="preserve">- Completed residency training in Internal Medicine at Al-Kindi Teaching Hospital, Baghdad.</w:t>
      </w:r>
    </w:p>
    <w:p>
      <w:pPr>
        <w:pStyle w:val="BodyText"/>
      </w:pPr>
      <w:r>
        <w:rPr>
          <w:bCs/>
          <w:b/>
        </w:rPr>
        <w:t xml:space="preserve">Continuing Medical Education (CME)</w:t>
      </w:r>
      <w:r>
        <w:br/>
      </w:r>
      <w:r>
        <w:t xml:space="preserve">- Advanced Certification in Primary Care, 2016</w:t>
      </w:r>
      <w:r>
        <w:br/>
      </w:r>
      <w:r>
        <w:t xml:space="preserve">- Workshop on Trauma Care for Rural Clinics, Baghdad Medical Association, 2019</w:t>
      </w:r>
      <w:r>
        <w:br/>
      </w:r>
      <w:r>
        <w:t xml:space="preserve">- Training in Chronic Disease Management, World Health Organization (WHO) Program, 2021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Al-Rashid General Hospital, Baghdad, Iraq</w:t>
      </w:r>
      <w:r>
        <w:br/>
      </w:r>
      <w:r>
        <w:t xml:space="preserve">January 2018 – Present</w:t>
      </w:r>
      <w:r>
        <w:br/>
      </w:r>
      <w:r>
        <w:t xml:space="preserve">- Provide comprehensive primary care services to over 500 patients monthly, including diagnosis, treatment, and follow-up.</w:t>
      </w:r>
      <w:r>
        <w:br/>
      </w:r>
      <w:r>
        <w:t xml:space="preserve">- Collaborate with specialists to manage complex cases such as hypertension, diabetes, and respiratory diseases.</w:t>
      </w:r>
      <w:r>
        <w:br/>
      </w:r>
      <w:r>
        <w:t xml:space="preserve">- Lead community health initiatives in Baghdad’s underserved areas, focusing on preventive care and health education.</w:t>
      </w:r>
      <w:r>
        <w:br/>
      </w:r>
      <w:r>
        <w:t xml:space="preserve">- Train junior doctors and medical students in clinical procedures and patient communication.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Salahaddin Health Center, Baghdad, Iraq</w:t>
      </w:r>
      <w:r>
        <w:br/>
      </w:r>
      <w:r>
        <w:t xml:space="preserve">March 2014 – December 2017</w:t>
      </w:r>
      <w:r>
        <w:br/>
      </w:r>
      <w:r>
        <w:t xml:space="preserve">- Delivered primary care services to a diverse population, emphasizing early detection of chronic illnesses.</w:t>
      </w:r>
      <w:r>
        <w:br/>
      </w:r>
      <w:r>
        <w:t xml:space="preserve">- Managed emergency cases in collaboration with local paramedics and ambulance services.</w:t>
      </w:r>
      <w:r>
        <w:br/>
      </w:r>
      <w:r>
        <w:t xml:space="preserve">- Conducted regular health screenings and vaccinations in partnership with the Iraqi Ministry of Health.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Al-Kindi Teaching Hospital, Baghdad, Iraq</w:t>
      </w:r>
      <w:r>
        <w:br/>
      </w:r>
      <w:r>
        <w:t xml:space="preserve">June 2014 – February 2015</w:t>
      </w:r>
      <w:r>
        <w:br/>
      </w:r>
      <w:r>
        <w:t xml:space="preserve">- Assisted in patient care, including diagnostics and treatment planning under supervision.</w:t>
      </w:r>
      <w:r>
        <w:br/>
      </w:r>
      <w:r>
        <w:t xml:space="preserve">- Participated in hospital rounds and case discussions to enhance clinical decision-making skills.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Diagnostic and treatment of common illnesses (e.g., infections, allergies, chronic diseases).</w:t>
      </w:r>
    </w:p>
    <w:p>
      <w:pPr>
        <w:numPr>
          <w:ilvl w:val="0"/>
          <w:numId w:val="1001"/>
        </w:numPr>
        <w:pStyle w:val="Compact"/>
      </w:pPr>
      <w:r>
        <w:t xml:space="preserve">Proficiency in EHR (Electronic Health Records) systems used in Iraqi hospitals.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interact with patients from diverse cultural backgrounds in Baghdad.</w:t>
      </w:r>
    </w:p>
    <w:p>
      <w:pPr>
        <w:numPr>
          <w:ilvl w:val="0"/>
          <w:numId w:val="1001"/>
        </w:numPr>
        <w:pStyle w:val="Compact"/>
      </w:pPr>
      <w:r>
        <w:t xml:space="preserve">Experience managing healthcare workflows in resource-limited settings.</w:t>
      </w:r>
    </w:p>
    <w:p>
      <w:pPr>
        <w:numPr>
          <w:ilvl w:val="0"/>
          <w:numId w:val="1001"/>
        </w:numPr>
        <w:pStyle w:val="Compact"/>
      </w:pPr>
      <w:r>
        <w:t xml:space="preserve">Certified in Basic Life Support (BLS) and Advanced Cardiac Life Support (ACLS).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Iraqi Medical Council License</w:t>
      </w:r>
      <w:r>
        <w:t xml:space="preserve"> </w:t>
      </w:r>
      <w:r>
        <w:t xml:space="preserve">– 2015</w:t>
      </w:r>
      <w:r>
        <w:br/>
      </w:r>
      <w:r>
        <w:t xml:space="preserve">- Valid license to practice general medicine in Iraq.</w:t>
      </w:r>
      <w:r>
        <w:br/>
      </w:r>
      <w:r>
        <w:rPr>
          <w:bCs/>
          <w:b/>
        </w:rPr>
        <w:t xml:space="preserve">World Health Organization (WHO) Certification in Chronic Disease Management</w:t>
      </w:r>
      <w:r>
        <w:t xml:space="preserve"> </w:t>
      </w:r>
      <w:r>
        <w:t xml:space="preserve">– 2021</w:t>
      </w:r>
      <w:r>
        <w:br/>
      </w:r>
      <w:r>
        <w:rPr>
          <w:bCs/>
          <w:b/>
        </w:rPr>
        <w:t xml:space="preserve">American Heart Association BLS Provider Certificate</w:t>
      </w:r>
      <w:r>
        <w:t xml:space="preserve"> </w:t>
      </w:r>
      <w:r>
        <w:t xml:space="preserve">– 2019</w:t>
      </w:r>
      <w:r>
        <w:br/>
      </w:r>
      <w:r>
        <w:rPr>
          <w:bCs/>
          <w:b/>
        </w:rPr>
        <w:t xml:space="preserve">Certificate in Public Health (PHC) from Baghdad University</w:t>
      </w:r>
      <w:r>
        <w:t xml:space="preserve"> </w:t>
      </w:r>
      <w:r>
        <w:t xml:space="preserve">– 2017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– Native speaker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English – Proficient (IELTS 6.5)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Kurdish – Basic understanding</w:t>
      </w:r>
    </w:p>
    <w:bookmarkEnd w:id="29"/>
    <w:bookmarkStart w:id="30" w:name="additional-professional-contributions"/>
    <w:p>
      <w:pPr>
        <w:pStyle w:val="Heading2"/>
      </w:pPr>
      <w:r>
        <w:t xml:space="preserve">Additional Professional Contributions</w:t>
      </w:r>
    </w:p>
    <w:p>
      <w:pPr>
        <w:pStyle w:val="FirstParagraph"/>
      </w:pPr>
      <w:r>
        <w:rPr>
          <w:bCs/>
          <w:b/>
        </w:rPr>
        <w:t xml:space="preserve">Community Health Volunteer</w:t>
      </w:r>
      <w:r>
        <w:br/>
      </w:r>
      <w:r>
        <w:t xml:space="preserve">Baghdad Free Clinics Initiative, 2016–2018</w:t>
      </w:r>
      <w:r>
        <w:br/>
      </w:r>
      <w:r>
        <w:t xml:space="preserve">- Provided free medical consultations to low-income families in Baghdad’s slums.</w:t>
      </w:r>
      <w:r>
        <w:br/>
      </w:r>
      <w:r>
        <w:t xml:space="preserve">- Organized health awareness campaigns on nutrition and hygiene.</w:t>
      </w:r>
    </w:p>
    <w:p>
      <w:pPr>
        <w:pStyle w:val="BodyText"/>
      </w:pPr>
      <w:r>
        <w:rPr>
          <w:bCs/>
          <w:b/>
        </w:rPr>
        <w:t xml:space="preserve">Healthcare Research</w:t>
      </w:r>
      <w:r>
        <w:br/>
      </w:r>
      <w:r>
        <w:t xml:space="preserve">"Epidemiology of Diabetes in Baghdad: A 5-Year Study" – Published in the Iraqi Journal of Medicine, 2020.</w:t>
      </w:r>
      <w:r>
        <w:br/>
      </w:r>
      <w:r>
        <w:t xml:space="preserve">- Analyzed trends in diabetes prevalence and proposed community-based interventions.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hospital administrators, and academic supervisors from Baghdad.</w:t>
      </w:r>
    </w:p>
    <w:bookmarkEnd w:id="31"/>
    <w:p>
      <w:pPr>
        <w:pStyle w:val="BodyText"/>
      </w:pPr>
      <w:r>
        <w:t xml:space="preserve">This resume is tailored for a Doctor General Practitioner in Iraq Baghdad, emphasizing expertise in primary care, community health, and medical education within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(Iraq Baghdad)</dc:title>
  <dc:creator/>
  <dc:language>en</dc:language>
  <cp:keywords/>
  <dcterms:created xsi:type="dcterms:W3CDTF">2026-07-22T23:14:16Z</dcterms:created>
  <dcterms:modified xsi:type="dcterms:W3CDTF">2026-07-22T23:14:16Z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