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Kyoto</w:t>
      </w:r>
    </w:p>
    <w:bookmarkStart w:id="31" w:name="resume"/>
    <w:p>
      <w:pPr>
        <w:pStyle w:val="Heading1"/>
      </w:pPr>
      <w:r>
        <w:t xml:space="preserve">Resume</w:t>
      </w:r>
    </w:p>
    <w:bookmarkStart w:id="30" w:name="doctor-general-practitioner-japan-kyoto"/>
    <w:p>
      <w:pPr>
        <w:pStyle w:val="Heading2"/>
      </w:pPr>
      <w:r>
        <w:t xml:space="preserve">Doctor General Practitioner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Akira Tanaka</w:t>
      </w:r>
    </w:p>
    <w:p>
      <w:pPr>
        <w:pStyle w:val="BodyText"/>
      </w:pPr>
      <w:r>
        <w:rPr>
          <w:bCs/>
          <w:b/>
        </w:rPr>
        <w:t xml:space="preserve">Address:</w:t>
      </w:r>
      <w:r>
        <w:t xml:space="preserve"> </w:t>
      </w:r>
      <w:r>
        <w:t xml:space="preserve">123 Shijo-dori, Kamigyō-ku, Kyoto 602-8015, Japan</w:t>
      </w:r>
    </w:p>
    <w:p>
      <w:pPr>
        <w:pStyle w:val="BodyText"/>
      </w:pPr>
      <w:r>
        <w:rPr>
          <w:bCs/>
          <w:b/>
        </w:rPr>
        <w:t xml:space="preserve">Phone:</w:t>
      </w:r>
      <w:r>
        <w:t xml:space="preserve"> </w:t>
      </w:r>
      <w:r>
        <w:t xml:space="preserve">+81-70-1234-5678</w:t>
      </w:r>
    </w:p>
    <w:p>
      <w:pPr>
        <w:pStyle w:val="BodyText"/>
      </w:pPr>
      <w:r>
        <w:rPr>
          <w:bCs/>
          <w:b/>
        </w:rPr>
        <w:t xml:space="preserve">Email:</w:t>
      </w:r>
      <w:r>
        <w:t xml:space="preserve"> </w:t>
      </w:r>
      <w:r>
        <w:t xml:space="preserve">dr.tanaka@kyoto-med.com</w:t>
      </w:r>
    </w:p>
    <w:p>
      <w:pPr>
        <w:pStyle w:val="BodyText"/>
      </w:pPr>
      <w:r>
        <w:rPr>
          <w:bCs/>
          <w:b/>
        </w:rPr>
        <w:t xml:space="preserve">LinkedIn:</w:t>
      </w:r>
      <w:r>
        <w:t xml:space="preserve"> </w:t>
      </w:r>
      <w:r>
        <w:t xml:space="preserve">linkedin.com/in/drakiratanaka</w:t>
      </w:r>
    </w:p>
    <w:bookmarkEnd w:id="20"/>
    <w:bookmarkStart w:id="21" w:name="professional-summary"/>
    <w:p>
      <w:pPr>
        <w:pStyle w:val="Heading3"/>
      </w:pPr>
      <w:r>
        <w:t xml:space="preserve">Professional Summary</w:t>
      </w:r>
    </w:p>
    <w:p>
      <w:pPr>
        <w:pStyle w:val="FirstParagraph"/>
      </w:pPr>
      <w:r>
        <w:t xml:space="preserve">A dedicated Doctor General Practitioner with over 15 years of experience in primary care, specializing in patient-centered treatment and preventive medicine. Proficient in delivering comprehensive medical services to diverse populations, with a strong focus on the unique healthcare needs of Japan Kyoto. Committed to upholding the highest standards of clinical excellence while fostering trust through cultural sensitivity and bilingual communication (Japanese and English).</w:t>
      </w:r>
    </w:p>
    <w:p>
      <w:pPr>
        <w:pStyle w:val="BodyText"/>
      </w:pPr>
      <w:r>
        <w:t xml:space="preserve">Experienced in managing chronic conditions, conducting health screenings, and coordinating care with specialists. A graduate of Kyoto University School of Medicine, this professional has a deep understanding of Japan's healthcare system and the importance of holistic patient care. Proven ability to thrive in fast-paced environments while maintaining a compassionate approach to medicine.</w:t>
      </w:r>
    </w:p>
    <w:bookmarkEnd w:id="21"/>
    <w:bookmarkStart w:id="22" w:name="education"/>
    <w:p>
      <w:pPr>
        <w:pStyle w:val="Heading3"/>
      </w:pPr>
      <w:r>
        <w:t xml:space="preserve">Education</w:t>
      </w:r>
    </w:p>
    <w:p>
      <w:pPr>
        <w:numPr>
          <w:ilvl w:val="0"/>
          <w:numId w:val="1001"/>
        </w:numPr>
        <w:pStyle w:val="Compact"/>
      </w:pPr>
      <w:r>
        <w:rPr>
          <w:bCs/>
          <w:b/>
        </w:rPr>
        <w:t xml:space="preserve">Kyoto University School of Medicine</w:t>
      </w:r>
      <w:r>
        <w:t xml:space="preserve">, Kyoto, Japan</w:t>
      </w:r>
      <w:r>
        <w:br/>
      </w:r>
      <w:r>
        <w:t xml:space="preserve">Doctor of Medicine (MD), 2005–2011</w:t>
      </w:r>
    </w:p>
    <w:p>
      <w:pPr>
        <w:numPr>
          <w:ilvl w:val="0"/>
          <w:numId w:val="1001"/>
        </w:numPr>
        <w:pStyle w:val="Compact"/>
      </w:pPr>
      <w:r>
        <w:rPr>
          <w:bCs/>
          <w:b/>
        </w:rPr>
        <w:t xml:space="preserve">University of Tokyo Graduate School of Medicine</w:t>
      </w:r>
      <w:r>
        <w:t xml:space="preserve">, Tokyo, Japan</w:t>
      </w:r>
      <w:r>
        <w:br/>
      </w:r>
      <w:r>
        <w:t xml:space="preserve">Fellowship in Primary Care and Geriatric Medicine, 2013–2015</w:t>
      </w:r>
    </w:p>
    <w:bookmarkEnd w:id="22"/>
    <w:bookmarkStart w:id="23" w:name="work-experience"/>
    <w:p>
      <w:pPr>
        <w:pStyle w:val="Heading3"/>
      </w:pPr>
      <w:r>
        <w:t xml:space="preserve">Work Experience</w:t>
      </w:r>
    </w:p>
    <w:p>
      <w:pPr>
        <w:numPr>
          <w:ilvl w:val="0"/>
          <w:numId w:val="1002"/>
        </w:numPr>
        <w:pStyle w:val="Compact"/>
      </w:pPr>
      <w:r>
        <w:rPr>
          <w:bCs/>
          <w:b/>
        </w:rPr>
        <w:t xml:space="preserve">Kyoto General Health Clinic</w:t>
      </w:r>
      <w:r>
        <w:t xml:space="preserve">, Kyoto, Japan</w:t>
      </w:r>
      <w:r>
        <w:br/>
      </w:r>
      <w:r>
        <w:t xml:space="preserve">General Practitioner | January 2016 – Present</w:t>
      </w:r>
      <w:r>
        <w:br/>
      </w:r>
      <w:r>
        <w:t xml:space="preserve">- Provide comprehensive medical care to patients of all ages, including chronic disease management and preventive health services.</w:t>
      </w:r>
      <w:r>
        <w:br/>
      </w:r>
      <w:r>
        <w:t xml:space="preserve">- Collaborate with specialists in cardiology, endocrinology, and geriatrics to ensure integrated care for complex cases.</w:t>
      </w:r>
      <w:r>
        <w:br/>
      </w:r>
      <w:r>
        <w:t xml:space="preserve">- Lead community health initiatives focusing on diabetes prevention and mental wellness in Kyoto's aging population.</w:t>
      </w:r>
      <w:r>
        <w:br/>
      </w:r>
      <w:r>
        <w:t xml:space="preserve">- Maintain a patient satisfaction rate of 98% through personalized treatment plans and cultural competence.</w:t>
      </w:r>
    </w:p>
    <w:p>
      <w:pPr>
        <w:numPr>
          <w:ilvl w:val="0"/>
          <w:numId w:val="1002"/>
        </w:numPr>
        <w:pStyle w:val="Compact"/>
      </w:pPr>
      <w:r>
        <w:rPr>
          <w:bCs/>
          <w:b/>
        </w:rPr>
        <w:t xml:space="preserve">Kyoto Red Cross Hospital</w:t>
      </w:r>
      <w:r>
        <w:t xml:space="preserve">, Kyoto, Japan</w:t>
      </w:r>
      <w:r>
        <w:br/>
      </w:r>
      <w:r>
        <w:t xml:space="preserve">Resident Physician | July 2011 – December 2015</w:t>
      </w:r>
      <w:r>
        <w:br/>
      </w:r>
      <w:r>
        <w:t xml:space="preserve">- Rotated through internal medicine, pediatrics, and emergency departments to develop a broad clinical skill set.</w:t>
      </w:r>
      <w:r>
        <w:br/>
      </w:r>
      <w:r>
        <w:t xml:space="preserve">- Conducted health check-ups for over 5,000 patients annually and provided acute care services in high-pressure environments.</w:t>
      </w:r>
      <w:r>
        <w:br/>
      </w:r>
      <w:r>
        <w:t xml:space="preserve">- Contributed to hospital-wide quality improvement projects aimed at reducing readmission rates.</w:t>
      </w:r>
    </w:p>
    <w:p>
      <w:pPr>
        <w:numPr>
          <w:ilvl w:val="0"/>
          <w:numId w:val="1002"/>
        </w:numPr>
        <w:pStyle w:val="Compact"/>
      </w:pPr>
      <w:r>
        <w:rPr>
          <w:bCs/>
          <w:b/>
        </w:rPr>
        <w:t xml:space="preserve">International Medical Exchange Program</w:t>
      </w:r>
      <w:r>
        <w:t xml:space="preserve">, Osaka, Japan</w:t>
      </w:r>
      <w:r>
        <w:br/>
      </w:r>
      <w:r>
        <w:t xml:space="preserve">Volunteer General Practitioner | June 2014 – August 2014</w:t>
      </w:r>
      <w:r>
        <w:br/>
      </w:r>
      <w:r>
        <w:t xml:space="preserve">- Provided medical care to underserved communities in Kyoto and neighboring regions.</w:t>
      </w:r>
      <w:r>
        <w:br/>
      </w:r>
      <w:r>
        <w:t xml:space="preserve">- Partnered with local NGOs to offer free health screenings and education on infectious disease prevention.</w:t>
      </w:r>
    </w:p>
    <w:bookmarkEnd w:id="23"/>
    <w:bookmarkStart w:id="24" w:name="skills"/>
    <w:p>
      <w:pPr>
        <w:pStyle w:val="Heading3"/>
      </w:pPr>
      <w:r>
        <w:t xml:space="preserve">Skills</w:t>
      </w:r>
    </w:p>
    <w:p>
      <w:pPr>
        <w:numPr>
          <w:ilvl w:val="0"/>
          <w:numId w:val="1003"/>
        </w:numPr>
        <w:pStyle w:val="Compact"/>
      </w:pPr>
      <w:r>
        <w:t xml:space="preserve">Diagnostic expertise in common and complex medical conditions</w:t>
      </w:r>
    </w:p>
    <w:p>
      <w:pPr>
        <w:numPr>
          <w:ilvl w:val="0"/>
          <w:numId w:val="1003"/>
        </w:numPr>
        <w:pStyle w:val="Compact"/>
      </w:pPr>
      <w:r>
        <w:t xml:space="preserve">Clinical skills in pharmacology, patient counseling, and health education</w:t>
      </w:r>
    </w:p>
    <w:p>
      <w:pPr>
        <w:numPr>
          <w:ilvl w:val="0"/>
          <w:numId w:val="1003"/>
        </w:numPr>
        <w:pStyle w:val="Compact"/>
      </w:pPr>
      <w:r>
        <w:t xml:space="preserve">Bilingual proficiency: Japanese (native) and English (fluent)</w:t>
      </w:r>
    </w:p>
    <w:p>
      <w:pPr>
        <w:numPr>
          <w:ilvl w:val="0"/>
          <w:numId w:val="1003"/>
        </w:numPr>
        <w:pStyle w:val="Compact"/>
      </w:pPr>
      <w:r>
        <w:t xml:space="preserve">Knowledge of Japan's healthcare system, including insurance policies and regulatory standards</w:t>
      </w:r>
    </w:p>
    <w:p>
      <w:pPr>
        <w:numPr>
          <w:ilvl w:val="0"/>
          <w:numId w:val="1003"/>
        </w:numPr>
        <w:pStyle w:val="Compact"/>
      </w:pPr>
      <w:r>
        <w:t xml:space="preserve">Experience with electronic health records (EHR) systems used in Kyoto clinics</w:t>
      </w:r>
    </w:p>
    <w:p>
      <w:pPr>
        <w:numPr>
          <w:ilvl w:val="0"/>
          <w:numId w:val="1003"/>
        </w:numPr>
        <w:pStyle w:val="Compact"/>
      </w:pPr>
      <w:r>
        <w:t xml:space="preserve">Cultural competence in serving multicultural patients in Kyoto's international community</w:t>
      </w:r>
    </w:p>
    <w:bookmarkEnd w:id="24"/>
    <w:bookmarkStart w:id="25" w:name="certifications-licenses"/>
    <w:p>
      <w:pPr>
        <w:pStyle w:val="Heading3"/>
      </w:pPr>
      <w:r>
        <w:t xml:space="preserve">Certifications &amp; Licenses</w:t>
      </w:r>
    </w:p>
    <w:p>
      <w:pPr>
        <w:numPr>
          <w:ilvl w:val="0"/>
          <w:numId w:val="1004"/>
        </w:numPr>
        <w:pStyle w:val="Compact"/>
      </w:pPr>
      <w:r>
        <w:rPr>
          <w:bCs/>
          <w:b/>
        </w:rPr>
        <w:t xml:space="preserve">Japanese Medical License</w:t>
      </w:r>
      <w:r>
        <w:t xml:space="preserve"> </w:t>
      </w:r>
      <w:r>
        <w:t xml:space="preserve">– Ministry of Health, Labour and Welfare (2012)</w:t>
      </w:r>
    </w:p>
    <w:p>
      <w:pPr>
        <w:numPr>
          <w:ilvl w:val="0"/>
          <w:numId w:val="1004"/>
        </w:numPr>
        <w:pStyle w:val="Compact"/>
      </w:pPr>
      <w:r>
        <w:rPr>
          <w:bCs/>
          <w:b/>
        </w:rPr>
        <w:t xml:space="preserve">JCHO (Japan Community Health Organization) Certification</w:t>
      </w:r>
      <w:r>
        <w:t xml:space="preserve"> </w:t>
      </w:r>
      <w:r>
        <w:t xml:space="preserve">– Primary Care Excellence, 2018</w:t>
      </w:r>
    </w:p>
    <w:p>
      <w:pPr>
        <w:numPr>
          <w:ilvl w:val="0"/>
          <w:numId w:val="1004"/>
        </w:numPr>
        <w:pStyle w:val="Compact"/>
      </w:pPr>
      <w:r>
        <w:rPr>
          <w:bCs/>
          <w:b/>
        </w:rPr>
        <w:t xml:space="preserve">CPR &amp; First Aid Certification</w:t>
      </w:r>
      <w:r>
        <w:t xml:space="preserve"> </w:t>
      </w:r>
      <w:r>
        <w:t xml:space="preserve">– American Heart Association, 2021</w:t>
      </w:r>
    </w:p>
    <w:bookmarkEnd w:id="25"/>
    <w:bookmarkStart w:id="26" w:name="professional-affiliations"/>
    <w:p>
      <w:pPr>
        <w:pStyle w:val="Heading3"/>
      </w:pPr>
      <w:r>
        <w:t xml:space="preserve">Professional Affiliations</w:t>
      </w:r>
    </w:p>
    <w:p>
      <w:pPr>
        <w:numPr>
          <w:ilvl w:val="0"/>
          <w:numId w:val="1005"/>
        </w:numPr>
        <w:pStyle w:val="Compact"/>
      </w:pPr>
      <w:r>
        <w:rPr>
          <w:bCs/>
          <w:b/>
        </w:rPr>
        <w:t xml:space="preserve">Japan Medical Association (JMA)</w:t>
      </w:r>
    </w:p>
    <w:p>
      <w:pPr>
        <w:numPr>
          <w:ilvl w:val="0"/>
          <w:numId w:val="1005"/>
        </w:numPr>
        <w:pStyle w:val="Compact"/>
      </w:pPr>
      <w:r>
        <w:rPr>
          <w:bCs/>
          <w:b/>
        </w:rPr>
        <w:t xml:space="preserve">Kyoto Physicians' Association</w:t>
      </w:r>
    </w:p>
    <w:p>
      <w:pPr>
        <w:numPr>
          <w:ilvl w:val="0"/>
          <w:numId w:val="1005"/>
        </w:numPr>
        <w:pStyle w:val="Compact"/>
      </w:pPr>
      <w:r>
        <w:rPr>
          <w:bCs/>
          <w:b/>
        </w:rPr>
        <w:t xml:space="preserve">International Society of General Practice (ISGP)</w:t>
      </w:r>
    </w:p>
    <w:bookmarkEnd w:id="26"/>
    <w:bookmarkStart w:id="27" w:name="languages"/>
    <w:p>
      <w:pPr>
        <w:pStyle w:val="Heading3"/>
      </w:pPr>
      <w:r>
        <w:t xml:space="preserve">Languages</w:t>
      </w:r>
    </w:p>
    <w:p>
      <w:pPr>
        <w:numPr>
          <w:ilvl w:val="0"/>
          <w:numId w:val="1006"/>
        </w:numPr>
        <w:pStyle w:val="Compact"/>
      </w:pPr>
      <w:r>
        <w:t xml:space="preserve">Japanese – Native speaker</w:t>
      </w:r>
    </w:p>
    <w:p>
      <w:pPr>
        <w:numPr>
          <w:ilvl w:val="0"/>
          <w:numId w:val="1006"/>
        </w:numPr>
        <w:pStyle w:val="Compact"/>
      </w:pPr>
      <w:r>
        <w:t xml:space="preserve">English – Fluent (IELTS 7.5)</w:t>
      </w:r>
    </w:p>
    <w:p>
      <w:pPr>
        <w:numPr>
          <w:ilvl w:val="0"/>
          <w:numId w:val="1006"/>
        </w:numPr>
        <w:pStyle w:val="Compact"/>
      </w:pPr>
      <w:r>
        <w:t xml:space="preserve">Korean – Basic conversational (for communication with local patients)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Regularly participate in free health clinics organized by Kyoto's local community centers, focusing on elderly care and preventive medicine. Contributed to a 2022 initiative that provided over 1,000 health assessments to Kyoto residents.</w:t>
      </w:r>
    </w:p>
    <w:p>
      <w:pPr>
        <w:pStyle w:val="BodyText"/>
      </w:pPr>
      <w:r>
        <w:rPr>
          <w:bCs/>
          <w:b/>
        </w:rPr>
        <w:t xml:space="preserve">Research &amp; Publications:</w:t>
      </w:r>
      <w:r>
        <w:t xml:space="preserve"> </w:t>
      </w:r>
      <w:r>
        <w:t xml:space="preserve">Co-authored a study on "The Role of General Practitioners in Japan's Aging Population," published in the *Journal of Japanese Primary Care* (2021).</w:t>
      </w:r>
    </w:p>
    <w:p>
      <w:pPr>
        <w:pStyle w:val="BodyText"/>
      </w:pPr>
      <w:r>
        <w:rPr>
          <w:bCs/>
          <w:b/>
        </w:rPr>
        <w:t xml:space="preserve">Community Engagement:</w:t>
      </w:r>
      <w:r>
        <w:t xml:space="preserve"> </w:t>
      </w:r>
      <w:r>
        <w:t xml:space="preserve">Active member of Kyoto's Global Health Forum, advocating for accessible healthcare and cross-cultural collaboration among medical professionals.</w:t>
      </w:r>
    </w:p>
    <w:bookmarkEnd w:id="28"/>
    <w:bookmarkStart w:id="29" w:name="cover-letter-optional"/>
    <w:p>
      <w:pPr>
        <w:pStyle w:val="Heading3"/>
      </w:pPr>
      <w:r>
        <w:t xml:space="preserve">Cover Letter (Optional)</w:t>
      </w:r>
    </w:p>
    <w:p>
      <w:pPr>
        <w:pStyle w:val="FirstParagraph"/>
      </w:pPr>
      <w:r>
        <w:t xml:space="preserve">To the Hiring Committee at Kyoto General Health Clinic,</w:t>
      </w:r>
    </w:p>
    <w:p>
      <w:pPr>
        <w:pStyle w:val="BodyText"/>
      </w:pPr>
      <w:r>
        <w:t xml:space="preserve">As a Doctor General Practitioner with extensive experience in Japan Kyoto, I am eager to contribute my expertise in primary care and patient-centered treatment to your esteemed institution. My background in managing diverse patient populations and my commitment to cultural sensitivity align perfectly with your mission of providing holistic healthcare services. I am confident that my skills and dedication will enhance the quality of care at your clinic.</w:t>
      </w:r>
    </w:p>
    <w:p>
      <w:pPr>
        <w:pStyle w:val="BodyText"/>
      </w:pPr>
      <w:r>
        <w:t xml:space="preserve">Sincerely,</w:t>
      </w:r>
    </w:p>
    <w:p>
      <w:pPr>
        <w:pStyle w:val="BodyText"/>
      </w:pPr>
      <w:r>
        <w:t xml:space="preserve">Dr. Akira Tanaka</w:t>
      </w:r>
    </w:p>
    <w:bookmarkEnd w:id="29"/>
    <w:p>
      <w:pPr>
        <w:pStyle w:val="BodyText"/>
      </w:pPr>
      <w:r>
        <w:t xml:space="preserve">© 2023 Dr. Akira Tanaka | Resume for Japan Kyoto General Practitioner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in Japan Kyoto</dc:title>
  <dc:creator/>
  <dc:language>en</dc:language>
  <cp:keywords/>
  <dcterms:created xsi:type="dcterms:W3CDTF">2026-07-23T17:11:59Z</dcterms:created>
  <dcterms:modified xsi:type="dcterms:W3CDTF">2026-07-23T17:11:59Z</dcterms:modified>
</cp:coreProperties>
</file>

<file path=docProps/custom.xml><?xml version="1.0" encoding="utf-8"?>
<Properties xmlns="http://schemas.openxmlformats.org/officeDocument/2006/custom-properties" xmlns:vt="http://schemas.openxmlformats.org/officeDocument/2006/docPropsVTypes"/>
</file>