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0" w:name="resume"/>
    <w:p>
      <w:pPr>
        <w:pStyle w:val="Heading1"/>
      </w:pPr>
      <w:r>
        <w:t xml:space="preserve">Resume</w:t>
      </w:r>
    </w:p>
    <w:bookmarkStart w:id="20" w:name="juan-carlos-mendez-m.d."/>
    <w:p>
      <w:pPr>
        <w:pStyle w:val="Heading2"/>
      </w:pPr>
      <w:r>
        <w:t xml:space="preserve">Juan Carlos Mendez, M.D.</w:t>
      </w:r>
    </w:p>
    <w:p>
      <w:pPr>
        <w:pStyle w:val="FirstParagraph"/>
      </w:pPr>
      <w:r>
        <w:rPr>
          <w:bCs/>
          <w:b/>
        </w:rPr>
        <w:t xml:space="preserve">Doctor General Practitioner</w:t>
      </w:r>
    </w:p>
    <w:p>
      <w:pPr>
        <w:pStyle w:val="BodyText"/>
      </w:pPr>
      <w:r>
        <w:t xml:space="preserve">Mexico City, Mexico | +52 55 1234 5678 | juan.mendez@example.com | www.juanmendezgp.com</w:t>
      </w:r>
    </w:p>
    <w:bookmarkEnd w:id="20"/>
    <w:bookmarkStart w:id="21" w:name="professional-summary"/>
    <w:p>
      <w:pPr>
        <w:pStyle w:val="Heading2"/>
      </w:pPr>
      <w:r>
        <w:t xml:space="preserve">Professional Summary</w:t>
      </w:r>
    </w:p>
    <w:p>
      <w:pPr>
        <w:pStyle w:val="FirstParagraph"/>
      </w:pPr>
      <w:r>
        <w:t xml:space="preserve">A dedicated and compassionate Doctor General Practitioner with over a decade of experience in providing comprehensive primary healthcare services to diverse populations in Mexico City. Proficient in diagnosing and managing a wide range of acute and chronic medical conditions, with a strong focus on preventive care, patient education, and holistic treatment approaches. Committed to delivering high-quality medical care within the unique healthcare landscape of Mexico City, where access to specialized services is often limited. A skilled communicator who builds trust with patients through empathetic listening and culturally sensitive practices. Recognized for leadership in community health initiatives and collaboration with local clinics to improve public health outcomes in Mexico City.</w:t>
      </w:r>
    </w:p>
    <w:bookmarkEnd w:id="21"/>
    <w:bookmarkStart w:id="22" w:name="education"/>
    <w:p>
      <w:pPr>
        <w:pStyle w:val="Heading2"/>
      </w:pPr>
      <w:r>
        <w:t xml:space="preserve">Education</w:t>
      </w:r>
    </w:p>
    <w:p>
      <w:pPr>
        <w:numPr>
          <w:ilvl w:val="0"/>
          <w:numId w:val="1001"/>
        </w:numPr>
        <w:pStyle w:val="Compact"/>
      </w:pPr>
      <w:r>
        <w:rPr>
          <w:bCs/>
          <w:b/>
        </w:rPr>
        <w:t xml:space="preserve">Universidad Nacional Autónoma de México (UNAM)</w:t>
      </w:r>
      <w:r>
        <w:t xml:space="preserve">, Mexico City, Mexico</w:t>
      </w:r>
      <w:r>
        <w:br/>
      </w:r>
      <w:r>
        <w:t xml:space="preserve">Doctor of Medicine (MD), 2008–2014</w:t>
      </w:r>
    </w:p>
    <w:p>
      <w:pPr>
        <w:numPr>
          <w:ilvl w:val="0"/>
          <w:numId w:val="1001"/>
        </w:numPr>
        <w:pStyle w:val="Compact"/>
      </w:pPr>
      <w:r>
        <w:rPr>
          <w:bCs/>
          <w:b/>
        </w:rPr>
        <w:t xml:space="preserve">Instituto Mexicano del Seguro Social (IMSS) – Residency Program</w:t>
      </w:r>
      <w:r>
        <w:t xml:space="preserve">, Mexico City, Mexico</w:t>
      </w:r>
      <w:r>
        <w:br/>
      </w:r>
      <w:r>
        <w:t xml:space="preserve">Family Medicine Residency, 2014–2017</w:t>
      </w:r>
    </w:p>
    <w:p>
      <w:pPr>
        <w:numPr>
          <w:ilvl w:val="0"/>
          <w:numId w:val="1001"/>
        </w:numPr>
        <w:pStyle w:val="Compact"/>
      </w:pPr>
      <w:r>
        <w:rPr>
          <w:bCs/>
          <w:b/>
        </w:rPr>
        <w:t xml:space="preserve">Universidad de Guadalajara – Continuing Education Courses</w:t>
      </w:r>
      <w:r>
        <w:t xml:space="preserve">, Guadalajara, Mexico</w:t>
      </w:r>
      <w:r>
        <w:br/>
      </w:r>
      <w:r>
        <w:t xml:space="preserve">Specialized Training in Chronic Disease Management (2019)</w:t>
      </w:r>
    </w:p>
    <w:bookmarkEnd w:id="22"/>
    <w:bookmarkStart w:id="25" w:name="work-experience"/>
    <w:p>
      <w:pPr>
        <w:pStyle w:val="Heading2"/>
      </w:pPr>
      <w:r>
        <w:t xml:space="preserve">Work Experience</w:t>
      </w:r>
    </w:p>
    <w:bookmarkStart w:id="23" w:name="clinica-san-miguel-mexico-city-mexico"/>
    <w:p>
      <w:pPr>
        <w:pStyle w:val="Heading3"/>
      </w:pPr>
      <w:r>
        <w:rPr>
          <w:bCs/>
          <w:b/>
        </w:rPr>
        <w:t xml:space="preserve">Clinica San Miguel, Mexico City, Mexico</w:t>
      </w:r>
    </w:p>
    <w:p>
      <w:pPr>
        <w:pStyle w:val="FirstParagraph"/>
      </w:pPr>
      <w:r>
        <w:rPr>
          <w:iCs/>
          <w:i/>
        </w:rPr>
        <w:t xml:space="preserve">General Practitioner</w:t>
      </w:r>
      <w:r>
        <w:t xml:space="preserve"> </w:t>
      </w:r>
      <w:r>
        <w:t xml:space="preserve">| January 2017 – Present</w:t>
      </w:r>
    </w:p>
    <w:p>
      <w:pPr>
        <w:numPr>
          <w:ilvl w:val="0"/>
          <w:numId w:val="1002"/>
        </w:numPr>
        <w:pStyle w:val="Compact"/>
      </w:pPr>
      <w:r>
        <w:t xml:space="preserve">Provide primary care services to over 1,500 patients annually, including routine check-ups, vaccinations, and management of chronic conditions such as diabetes and hypertension.</w:t>
      </w:r>
    </w:p>
    <w:p>
      <w:pPr>
        <w:numPr>
          <w:ilvl w:val="0"/>
          <w:numId w:val="1002"/>
        </w:numPr>
        <w:pStyle w:val="Compact"/>
      </w:pPr>
      <w:r>
        <w:t xml:space="preserve">Coordinate with specialists in Mexico City to ensure timely referrals for complex cases, improving patient outcomes and reducing hospital readmissions.</w:t>
      </w:r>
    </w:p>
    <w:p>
      <w:pPr>
        <w:numPr>
          <w:ilvl w:val="0"/>
          <w:numId w:val="1002"/>
        </w:numPr>
        <w:pStyle w:val="Compact"/>
      </w:pPr>
      <w:r>
        <w:t xml:space="preserve">Lead monthly health education workshops on topics like nutrition, mental health, and preventive care for underserved communities in Mexico City.</w:t>
      </w:r>
    </w:p>
    <w:bookmarkEnd w:id="23"/>
    <w:bookmarkStart w:id="24" w:name="clinica-del-pueblo-mexico-city-mexico"/>
    <w:p>
      <w:pPr>
        <w:pStyle w:val="Heading3"/>
      </w:pPr>
      <w:r>
        <w:rPr>
          <w:bCs/>
          <w:b/>
        </w:rPr>
        <w:t xml:space="preserve">Clinica del Pueblo, Mexico City, Mexico</w:t>
      </w:r>
    </w:p>
    <w:p>
      <w:pPr>
        <w:pStyle w:val="FirstParagraph"/>
      </w:pPr>
      <w:r>
        <w:rPr>
          <w:iCs/>
          <w:i/>
        </w:rPr>
        <w:t xml:space="preserve">Resident Physician</w:t>
      </w:r>
      <w:r>
        <w:t xml:space="preserve"> </w:t>
      </w:r>
      <w:r>
        <w:t xml:space="preserve">| July 2014 – December 2016</w:t>
      </w:r>
    </w:p>
    <w:p>
      <w:pPr>
        <w:numPr>
          <w:ilvl w:val="0"/>
          <w:numId w:val="1003"/>
        </w:numPr>
        <w:pStyle w:val="Compact"/>
      </w:pPr>
      <w:r>
        <w:t xml:space="preserve">Assisted in the diagnosis and treatment of acute illnesses and injuries, with a focus on pediatric and geriatric care in Mexico City’s densely populated neighborhoods.</w:t>
      </w:r>
    </w:p>
    <w:p>
      <w:pPr>
        <w:numPr>
          <w:ilvl w:val="0"/>
          <w:numId w:val="1003"/>
        </w:numPr>
        <w:pStyle w:val="Compact"/>
      </w:pPr>
      <w:r>
        <w:t xml:space="preserve">Implemented electronic health record (EHR) systems to streamline patient data management, enhancing efficiency for the clinic’s 800+ monthly patients.</w:t>
      </w:r>
    </w:p>
    <w:p>
      <w:pPr>
        <w:numPr>
          <w:ilvl w:val="0"/>
          <w:numId w:val="1003"/>
        </w:numPr>
        <w:pStyle w:val="Compact"/>
      </w:pPr>
      <w:r>
        <w:t xml:space="preserve">Collaborated with local NGOs to organize free health screenings during national public health campaigns in Mexico City.</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Cédula Profesional</w:t>
      </w:r>
      <w:r>
        <w:t xml:space="preserve"> </w:t>
      </w:r>
      <w:r>
        <w:t xml:space="preserve">– Mexican Medical Council (Cofepris), 2014</w:t>
      </w:r>
    </w:p>
    <w:p>
      <w:pPr>
        <w:numPr>
          <w:ilvl w:val="0"/>
          <w:numId w:val="1004"/>
        </w:numPr>
        <w:pStyle w:val="Compact"/>
      </w:pPr>
      <w:r>
        <w:rPr>
          <w:bCs/>
          <w:b/>
        </w:rPr>
        <w:t xml:space="preserve">Board Certification in Family Medicine</w:t>
      </w:r>
      <w:r>
        <w:t xml:space="preserve">, Mexican Association of Family Doctors (AMFM), 2017</w:t>
      </w:r>
    </w:p>
    <w:p>
      <w:pPr>
        <w:numPr>
          <w:ilvl w:val="0"/>
          <w:numId w:val="1004"/>
        </w:numPr>
        <w:pStyle w:val="Compact"/>
      </w:pPr>
      <w:r>
        <w:rPr>
          <w:bCs/>
          <w:b/>
        </w:rPr>
        <w:t xml:space="preserve">PALS (Pediatric Advanced Life Support)</w:t>
      </w:r>
      <w:r>
        <w:t xml:space="preserve"> </w:t>
      </w:r>
      <w:r>
        <w:t xml:space="preserve">– American Heart Association, 2019</w:t>
      </w:r>
    </w:p>
    <w:p>
      <w:pPr>
        <w:numPr>
          <w:ilvl w:val="0"/>
          <w:numId w:val="1004"/>
        </w:numPr>
        <w:pStyle w:val="Compact"/>
      </w:pPr>
      <w:r>
        <w:rPr>
          <w:bCs/>
          <w:b/>
        </w:rPr>
        <w:t xml:space="preserve">BLS (Basic Life Support)</w:t>
      </w:r>
      <w:r>
        <w:t xml:space="preserve"> </w:t>
      </w:r>
      <w:r>
        <w:t xml:space="preserve">– AHA, 2018</w:t>
      </w:r>
    </w:p>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Diagnosis of common and complex conditions, wound care, immunizations, geriatric care.</w:t>
      </w:r>
    </w:p>
    <w:p>
      <w:pPr>
        <w:numPr>
          <w:ilvl w:val="0"/>
          <w:numId w:val="1005"/>
        </w:numPr>
        <w:pStyle w:val="Compact"/>
      </w:pPr>
      <w:r>
        <w:rPr>
          <w:bCs/>
          <w:b/>
        </w:rPr>
        <w:t xml:space="preserve">Medical Technology:</w:t>
      </w:r>
      <w:r>
        <w:t xml:space="preserve"> </w:t>
      </w:r>
      <w:r>
        <w:t xml:space="preserve">EHR systems (Epic, Cerner), telemedicine platforms.</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Soft Skills:</w:t>
      </w:r>
      <w:r>
        <w:t xml:space="preserve"> </w:t>
      </w:r>
      <w:r>
        <w:t xml:space="preserve">Patient counseling, cross-cultural communication, leadership in clinical settings.</w:t>
      </w:r>
    </w:p>
    <w:bookmarkEnd w:id="27"/>
    <w:bookmarkStart w:id="28" w:name="community-involvement"/>
    <w:p>
      <w:pPr>
        <w:pStyle w:val="Heading2"/>
      </w:pPr>
      <w:r>
        <w:t xml:space="preserve">Community Involvement</w:t>
      </w:r>
    </w:p>
    <w:p>
      <w:pPr>
        <w:pStyle w:val="FirstParagraph"/>
      </w:pPr>
      <w:r>
        <w:rPr>
          <w:bCs/>
          <w:b/>
        </w:rPr>
        <w:t xml:space="preserve">Mexico City Health Initiative (MCHI)</w:t>
      </w:r>
      <w:r>
        <w:t xml:space="preserve"> </w:t>
      </w:r>
      <w:r>
        <w:t xml:space="preserve">| Volunteer General Practitioner | 2018–Present</w:t>
      </w:r>
    </w:p>
    <w:p>
      <w:pPr>
        <w:numPr>
          <w:ilvl w:val="0"/>
          <w:numId w:val="1006"/>
        </w:numPr>
        <w:pStyle w:val="Compact"/>
      </w:pPr>
      <w:r>
        <w:t xml:space="preserve">Provided free medical consultations to low-income families in Mexico City’s Xochimilco district, prioritizing preventive care and early intervention.</w:t>
      </w:r>
    </w:p>
    <w:p>
      <w:pPr>
        <w:numPr>
          <w:ilvl w:val="0"/>
          <w:numId w:val="1006"/>
        </w:numPr>
        <w:pStyle w:val="Compact"/>
      </w:pPr>
      <w:r>
        <w:t xml:space="preserve">Partnered with local schools to conduct health awareness programs, reaching over 500 students annually.</w:t>
      </w:r>
    </w:p>
    <w:bookmarkEnd w:id="28"/>
    <w:bookmarkStart w:id="29" w:name="references"/>
    <w:p>
      <w:pPr>
        <w:pStyle w:val="Heading2"/>
      </w:pPr>
      <w:r>
        <w:t xml:space="preserve">References</w:t>
      </w:r>
    </w:p>
    <w:p>
      <w:pPr>
        <w:pStyle w:val="FirstParagraph"/>
      </w:pPr>
      <w:r>
        <w:t xml:space="preserve">Available upon request. Contact: juan.mendez@example.com</w:t>
      </w:r>
    </w:p>
    <w:bookmarkEnd w:id="29"/>
    <w:p>
      <w:pPr>
        <w:pStyle w:val="BodyText"/>
      </w:pPr>
      <w:r>
        <w:t xml:space="preserve">This resume is tailored for a Doctor General Practitioner in Mexico City, emphasizing expertise in primary care, community health, and adherence to Mexican medical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dc:title>
  <dc:creator/>
  <dc:language>en</dc:language>
  <cp:keywords/>
  <dcterms:created xsi:type="dcterms:W3CDTF">2026-07-23T08:09:46Z</dcterms:created>
  <dcterms:modified xsi:type="dcterms:W3CDTF">2026-07-23T08:09:46Z</dcterms:modified>
</cp:coreProperties>
</file>

<file path=docProps/custom.xml><?xml version="1.0" encoding="utf-8"?>
<Properties xmlns="http://schemas.openxmlformats.org/officeDocument/2006/custom-properties" xmlns:vt="http://schemas.openxmlformats.org/officeDocument/2006/docPropsVTypes"/>
</file>