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Myanmar</w:t>
      </w:r>
      <w:r>
        <w:t xml:space="preserve"> </w:t>
      </w:r>
      <w:r>
        <w:t xml:space="preserve">Yangon</w:t>
      </w:r>
    </w:p>
    <w:bookmarkStart w:id="30"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aung.myint@gmail.com</w:t>
      </w:r>
      <w:r>
        <w:br/>
      </w:r>
      <w:r>
        <w:rPr>
          <w:bCs/>
          <w:b/>
        </w:rPr>
        <w:t xml:space="preserve">Phone:</w:t>
      </w:r>
      <w:r>
        <w:t xml:space="preserve"> </w:t>
      </w:r>
      <w:r>
        <w:t xml:space="preserve">+95 9 887654321</w:t>
      </w:r>
      <w:r>
        <w:br/>
      </w:r>
      <w:r>
        <w:rPr>
          <w:bCs/>
          <w:b/>
        </w:rPr>
        <w:t xml:space="preserve">Address:</w:t>
      </w:r>
      <w:r>
        <w:t xml:space="preserve"> </w:t>
      </w:r>
      <w:r>
        <w:t xml:space="preserve">123 Yangon Street, Yangon, Myanmar</w:t>
      </w:r>
    </w:p>
    <w:bookmarkStart w:id="20" w:name="professional-summary"/>
    <w:p>
      <w:pPr>
        <w:pStyle w:val="Heading2"/>
      </w:pPr>
      <w:r>
        <w:t xml:space="preserve">Professional Summary</w:t>
      </w:r>
    </w:p>
    <w:p>
      <w:pPr>
        <w:pStyle w:val="FirstParagraph"/>
      </w:pPr>
      <w:r>
        <w:t xml:space="preserve">A dedicated and experienced Doctor General Practitioner with over 10 years of clinical practice in Myanmar. Specializing in primary healthcare services, I have a strong background in diagnosing and treating a wide range of acute and chronic conditions. My expertise includes patient-centered care, community health education, and collaboration with local healthcare providers to ensure comprehensive medical support for individuals and families in Yangon.</w:t>
      </w:r>
    </w:p>
    <w:p>
      <w:pPr>
        <w:pStyle w:val="BodyText"/>
      </w:pPr>
      <w:r>
        <w:t xml:space="preserve">As a Doctor General Practitioner in Myanmar Yangon, I am committed to delivering culturally sensitive care that aligns with the unique needs of the region. My work is rooted in improving public health outcomes through preventive medicine, early intervention, and fostering trust within the community. With a focus on accessibility and affordability, I strive to make quality healthcare available to all patients in Yangon.</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Medicine 1, Yangon, Myanmar</w:t>
      </w:r>
      <w:r>
        <w:br/>
      </w:r>
      <w:r>
        <w:t xml:space="preserve">Graduated: 2008</w:t>
      </w:r>
    </w:p>
    <w:p>
      <w:pPr>
        <w:numPr>
          <w:ilvl w:val="0"/>
          <w:numId w:val="1001"/>
        </w:numPr>
        <w:pStyle w:val="Compact"/>
      </w:pPr>
      <w:r>
        <w:rPr>
          <w:bCs/>
          <w:b/>
        </w:rPr>
        <w:t xml:space="preserve">Diploma in General Practice</w:t>
      </w:r>
      <w:r>
        <w:br/>
      </w:r>
      <w:r>
        <w:t xml:space="preserve">Myanmar Medical Council Accredited Program</w:t>
      </w:r>
      <w:r>
        <w:br/>
      </w:r>
      <w:r>
        <w:t xml:space="preserve">Completed: 2012</w:t>
      </w:r>
    </w:p>
    <w:p>
      <w:pPr>
        <w:numPr>
          <w:ilvl w:val="0"/>
          <w:numId w:val="1001"/>
        </w:numPr>
        <w:pStyle w:val="Compact"/>
      </w:pPr>
      <w:r>
        <w:rPr>
          <w:bCs/>
          <w:b/>
        </w:rPr>
        <w:t xml:space="preserve">Postgraduate Certificate in Public Health</w:t>
      </w:r>
      <w:r>
        <w:br/>
      </w:r>
      <w:r>
        <w:t xml:space="preserve">Yangon University of Medicine and Pharmacy, Myanmar</w:t>
      </w:r>
      <w:r>
        <w:br/>
      </w:r>
      <w:r>
        <w:t xml:space="preserve">Completed: 2015</w:t>
      </w:r>
    </w:p>
    <w:bookmarkEnd w:id="21"/>
    <w:bookmarkStart w:id="24" w:name="work-experience"/>
    <w:p>
      <w:pPr>
        <w:pStyle w:val="Heading2"/>
      </w:pPr>
      <w:r>
        <w:t xml:space="preserve">Work Experience</w:t>
      </w:r>
    </w:p>
    <w:bookmarkStart w:id="22" w:name="general-practitioner"/>
    <w:p>
      <w:pPr>
        <w:pStyle w:val="Heading3"/>
      </w:pPr>
      <w:r>
        <w:t xml:space="preserve">General Practitioner</w:t>
      </w:r>
    </w:p>
    <w:p>
      <w:pPr>
        <w:pStyle w:val="FirstParagraph"/>
      </w:pPr>
      <w:r>
        <w:rPr>
          <w:bCs/>
          <w:b/>
        </w:rPr>
        <w:t xml:space="preserve">Yangon Community Health Clinic (YCHC)</w:t>
      </w:r>
      <w:r>
        <w:br/>
      </w:r>
      <w:r>
        <w:t xml:space="preserve">Yangon, Myanmar</w:t>
      </w:r>
      <w:r>
        <w:br/>
      </w:r>
      <w:r>
        <w:t xml:space="preserve">January 2016 – Present</w:t>
      </w:r>
    </w:p>
    <w:p>
      <w:pPr>
        <w:numPr>
          <w:ilvl w:val="0"/>
          <w:numId w:val="1002"/>
        </w:numPr>
        <w:pStyle w:val="Compact"/>
      </w:pPr>
      <w:r>
        <w:t xml:space="preserve">Provided primary care services to over 5,000 patients annually, including diagnosis and treatment of common illnesses such as hypertension, diabetes, respiratory infections, and gastrointestinal disorders.</w:t>
      </w:r>
    </w:p>
    <w:p>
      <w:pPr>
        <w:numPr>
          <w:ilvl w:val="0"/>
          <w:numId w:val="1002"/>
        </w:numPr>
        <w:pStyle w:val="Compact"/>
      </w:pPr>
      <w:r>
        <w:t xml:space="preserve">Conducted regular health check-ups, vaccinations, and chronic disease management programs for children and elderly patients in Yangon.</w:t>
      </w:r>
    </w:p>
    <w:p>
      <w:pPr>
        <w:numPr>
          <w:ilvl w:val="0"/>
          <w:numId w:val="1002"/>
        </w:numPr>
        <w:pStyle w:val="Compact"/>
      </w:pPr>
      <w:r>
        <w:t xml:space="preserve">Collaborated with local NGOs to organize health awareness campaigns on topics like nutrition, mental health, and preventive care in underserved communities of Myanmar Yangon.</w:t>
      </w:r>
    </w:p>
    <w:p>
      <w:pPr>
        <w:numPr>
          <w:ilvl w:val="0"/>
          <w:numId w:val="1002"/>
        </w:numPr>
        <w:pStyle w:val="Compact"/>
      </w:pPr>
      <w:r>
        <w:t xml:space="preserve">Served as a medical advisor for the clinic’s telemedicine initiative, connecting rural patients in Yangon with specialists for remote consultations.</w:t>
      </w:r>
    </w:p>
    <w:bookmarkEnd w:id="22"/>
    <w:bookmarkStart w:id="23" w:name="senior-medical-officer"/>
    <w:p>
      <w:pPr>
        <w:pStyle w:val="Heading3"/>
      </w:pPr>
      <w:r>
        <w:t xml:space="preserve">Senior Medical Officer</w:t>
      </w:r>
    </w:p>
    <w:p>
      <w:pPr>
        <w:pStyle w:val="FirstParagraph"/>
      </w:pPr>
      <w:r>
        <w:rPr>
          <w:bCs/>
          <w:b/>
        </w:rPr>
        <w:t xml:space="preserve">Myanmar General Hospital</w:t>
      </w:r>
      <w:r>
        <w:br/>
      </w:r>
      <w:r>
        <w:t xml:space="preserve">Yangon, Myanmar</w:t>
      </w:r>
      <w:r>
        <w:br/>
      </w:r>
      <w:r>
        <w:t xml:space="preserve">July 2012 – December 2015</w:t>
      </w:r>
    </w:p>
    <w:p>
      <w:pPr>
        <w:numPr>
          <w:ilvl w:val="0"/>
          <w:numId w:val="1003"/>
        </w:numPr>
        <w:pStyle w:val="Compact"/>
      </w:pPr>
      <w:r>
        <w:t xml:space="preserve">Managed a team of junior doctors and nursing staff, ensuring efficient patient care and adherence to medical protocols.</w:t>
      </w:r>
    </w:p>
    <w:p>
      <w:pPr>
        <w:numPr>
          <w:ilvl w:val="0"/>
          <w:numId w:val="1003"/>
        </w:numPr>
        <w:pStyle w:val="Compact"/>
      </w:pPr>
      <w:r>
        <w:t xml:space="preserve">Developed and implemented outpatient treatment plans for patients with complex medical conditions, focusing on holistic care approaches.</w:t>
      </w:r>
    </w:p>
    <w:p>
      <w:pPr>
        <w:numPr>
          <w:ilvl w:val="0"/>
          <w:numId w:val="1003"/>
        </w:numPr>
        <w:pStyle w:val="Compact"/>
      </w:pPr>
      <w:r>
        <w:t xml:space="preserve">Participated in hospital-wide initiatives to improve healthcare accessibility for low-income families in Yangon.</w:t>
      </w:r>
    </w:p>
    <w:p>
      <w:pPr>
        <w:numPr>
          <w:ilvl w:val="0"/>
          <w:numId w:val="1003"/>
        </w:numPr>
        <w:pStyle w:val="Compact"/>
      </w:pPr>
      <w:r>
        <w:t xml:space="preserve">Published research articles on the prevalence of non-communicable diseases among urban populations in Myanmar, contributing to policy discussions at the national level.</w:t>
      </w:r>
    </w:p>
    <w:bookmarkEnd w:id="23"/>
    <w:bookmarkEnd w:id="24"/>
    <w:bookmarkStart w:id="25" w:name="skills"/>
    <w:p>
      <w:pPr>
        <w:pStyle w:val="Heading2"/>
      </w:pPr>
      <w:r>
        <w:t xml:space="preserve">Skills</w:t>
      </w:r>
    </w:p>
    <w:p>
      <w:pPr>
        <w:numPr>
          <w:ilvl w:val="0"/>
          <w:numId w:val="1004"/>
        </w:numPr>
        <w:pStyle w:val="Compact"/>
      </w:pPr>
      <w:r>
        <w:t xml:space="preserve">Expertise in diagnosing and managing common medical conditions (e.g., hypertension, diabetes, asthma).</w:t>
      </w:r>
    </w:p>
    <w:p>
      <w:pPr>
        <w:numPr>
          <w:ilvl w:val="0"/>
          <w:numId w:val="1004"/>
        </w:numPr>
        <w:pStyle w:val="Compact"/>
      </w:pPr>
      <w:r>
        <w:t xml:space="preserve">Strong communication skills in Burmese and English, enabling effective patient interaction in Myanmar Yangon.</w:t>
      </w:r>
    </w:p>
    <w:p>
      <w:pPr>
        <w:numPr>
          <w:ilvl w:val="0"/>
          <w:numId w:val="1004"/>
        </w:numPr>
        <w:pStyle w:val="Compact"/>
      </w:pPr>
      <w:r>
        <w:t xml:space="preserve">Familiarity with electronic medical records (EMR) systems used by clinics and hospitals in Myanmar.</w:t>
      </w:r>
    </w:p>
    <w:p>
      <w:pPr>
        <w:numPr>
          <w:ilvl w:val="0"/>
          <w:numId w:val="1004"/>
        </w:numPr>
        <w:pStyle w:val="Compact"/>
      </w:pPr>
      <w:r>
        <w:t xml:space="preserve">Proficient in clinical research methods and data analysis for public health projects.</w:t>
      </w:r>
    </w:p>
    <w:p>
      <w:pPr>
        <w:numPr>
          <w:ilvl w:val="0"/>
          <w:numId w:val="1004"/>
        </w:numPr>
        <w:pStyle w:val="Compact"/>
      </w:pPr>
      <w:r>
        <w:t xml:space="preserve">Skilled in emergency care, including first aid, trauma management, and triage protocols.</w:t>
      </w:r>
    </w:p>
    <w:bookmarkEnd w:id="25"/>
    <w:bookmarkStart w:id="26" w:name="certifications"/>
    <w:p>
      <w:pPr>
        <w:pStyle w:val="Heading2"/>
      </w:pPr>
      <w:r>
        <w:t xml:space="preserve">Certifications</w:t>
      </w:r>
    </w:p>
    <w:p>
      <w:pPr>
        <w:numPr>
          <w:ilvl w:val="0"/>
          <w:numId w:val="1005"/>
        </w:numPr>
        <w:pStyle w:val="Compact"/>
      </w:pPr>
      <w:r>
        <w:rPr>
          <w:bCs/>
          <w:b/>
        </w:rPr>
        <w:t xml:space="preserve">Certificate of Completion: Advanced Cardiac Life Support (ACLS)</w:t>
      </w:r>
      <w:r>
        <w:br/>
      </w:r>
      <w:r>
        <w:t xml:space="preserve">American Heart Association, 2018</w:t>
      </w:r>
    </w:p>
    <w:p>
      <w:pPr>
        <w:numPr>
          <w:ilvl w:val="0"/>
          <w:numId w:val="1005"/>
        </w:numPr>
        <w:pStyle w:val="Compact"/>
      </w:pPr>
      <w:r>
        <w:rPr>
          <w:bCs/>
          <w:b/>
        </w:rPr>
        <w:t xml:space="preserve">Basic Life Support (BLS) Certification</w:t>
      </w:r>
      <w:r>
        <w:br/>
      </w:r>
      <w:r>
        <w:t xml:space="preserve">Myanmar Medical Council, 2017</w:t>
      </w:r>
    </w:p>
    <w:p>
      <w:pPr>
        <w:numPr>
          <w:ilvl w:val="0"/>
          <w:numId w:val="1005"/>
        </w:numPr>
        <w:pStyle w:val="Compact"/>
      </w:pPr>
      <w:r>
        <w:rPr>
          <w:bCs/>
          <w:b/>
        </w:rPr>
        <w:t xml:space="preserve">Health and Safety Training for Healthcare Workers</w:t>
      </w:r>
      <w:r>
        <w:br/>
      </w:r>
      <w:r>
        <w:t xml:space="preserve">Yangon Health Department, 2020</w:t>
      </w:r>
    </w:p>
    <w:bookmarkEnd w:id="26"/>
    <w:bookmarkStart w:id="27"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 – for cross-border collaborations in Yangon)</w:t>
      </w:r>
    </w:p>
    <w:bookmarkEnd w:id="27"/>
    <w:bookmarkStart w:id="28" w:name="community-involvement"/>
    <w:p>
      <w:pPr>
        <w:pStyle w:val="Heading2"/>
      </w:pPr>
      <w:r>
        <w:t xml:space="preserve">Community Involvement</w:t>
      </w:r>
    </w:p>
    <w:p>
      <w:pPr>
        <w:pStyle w:val="FirstParagraph"/>
      </w:pPr>
      <w:r>
        <w:rPr>
          <w:bCs/>
          <w:b/>
        </w:rPr>
        <w:t xml:space="preserve">Yangon Health Volunteers Association</w:t>
      </w:r>
      <w:r>
        <w:br/>
      </w:r>
      <w:r>
        <w:t xml:space="preserve">Volunteer General Practitioner, 2019 – Present</w:t>
      </w:r>
    </w:p>
    <w:p>
      <w:pPr>
        <w:numPr>
          <w:ilvl w:val="0"/>
          <w:numId w:val="1007"/>
        </w:numPr>
        <w:pStyle w:val="Compact"/>
      </w:pPr>
      <w:r>
        <w:t xml:space="preserve">Organized free medical camps in Yangon’s slums, providing essential healthcare services to over 1,000 individuals annually.</w:t>
      </w:r>
    </w:p>
    <w:p>
      <w:pPr>
        <w:numPr>
          <w:ilvl w:val="0"/>
          <w:numId w:val="1007"/>
        </w:numPr>
        <w:pStyle w:val="Compact"/>
      </w:pPr>
      <w:r>
        <w:t xml:space="preserve">Trained local volunteers on basic first aid and disease prevention techniques tailored to the cultural context of Myanmar Yangon.</w:t>
      </w:r>
    </w:p>
    <w:bookmarkEnd w:id="28"/>
    <w:bookmarkStart w:id="29" w:name="references"/>
    <w:p>
      <w:pPr>
        <w:pStyle w:val="Heading2"/>
      </w:pPr>
      <w:r>
        <w:t xml:space="preserve">References</w:t>
      </w:r>
    </w:p>
    <w:p>
      <w:pPr>
        <w:pStyle w:val="FirstParagraph"/>
      </w:pPr>
      <w:r>
        <w:t xml:space="preserve">Available upon request. Contact Dr. Aung Myint at +95 9 887654321 or aung.myint@gmail.com.</w:t>
      </w:r>
    </w:p>
    <w:p>
      <w:pPr>
        <w:pStyle w:val="BodyText"/>
      </w:pPr>
      <w:r>
        <w:t xml:space="preserve">This resume is tailored for a Doctor General Practitioner role in Myanmar Yangon, emphasizing local expertise, cultural competence, and commitment to community health. The document adheres to the requirements of the Myanmar healthcare system while aligning with international standards of medical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Myanmar Yangon</dc:title>
  <dc:creator/>
  <dc:language>en</dc:language>
  <cp:keywords/>
  <dcterms:created xsi:type="dcterms:W3CDTF">2025-12-11T07:57:17Z</dcterms:created>
  <dcterms:modified xsi:type="dcterms:W3CDTF">2025-12-11T07:57:17Z</dcterms:modified>
</cp:coreProperties>
</file>

<file path=docProps/custom.xml><?xml version="1.0" encoding="utf-8"?>
<Properties xmlns="http://schemas.openxmlformats.org/officeDocument/2006/custom-properties" xmlns:vt="http://schemas.openxmlformats.org/officeDocument/2006/docPropsVTypes"/>
</file>