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Islamabad,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dr.ayeshakhan@example.com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PMC-123456 (Pakistan Medical Council)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8 years of experience in providing primary healthcare services to patients in Islamabad, Pakistan. Specializing in preventive care, chronic disease management, and acute medical conditions. Committed to delivering patient-centered care aligned with the standards of the Pakistan Medical Council (PMC) and local healthcare protocols. Skilled in diagnosing and treating a wide range of common illnesses while maintaining strong communication with patients and their families. A graduate of a reputable medical institution in Islamabad, with a passion for community health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Aga Khan University, Karachi, Pakistan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 (PGDP)</w:t>
      </w:r>
      <w:r>
        <w:br/>
      </w:r>
      <w:r>
        <w:t xml:space="preserve">Karachi Medical &amp; Dental College, Pakistan</w:t>
      </w:r>
      <w:r>
        <w:br/>
      </w:r>
      <w:r>
        <w:t xml:space="preserve">Completed: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Oxford Medical Clinic, Islamabad, Pakistan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5,000 patients annually, including diagnosis, treatment, and follow-up care for chronic conditions such as diabetes, hypertension, and respiratory diseases.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at Islamabad’s major hospitals (e.g., Shifa International Hospital) to refer complex cases for advanced diagnostics and surgery.</w:t>
      </w:r>
    </w:p>
    <w:p>
      <w:pPr>
        <w:numPr>
          <w:ilvl w:val="0"/>
          <w:numId w:val="1002"/>
        </w:numPr>
        <w:pStyle w:val="Compact"/>
      </w:pPr>
      <w:r>
        <w:t xml:space="preserve">Conducted routine health check-ups, vaccinations, and wellness consultations tailored to the cultural and socioeconomic needs of patients in Islamabad.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electronic health systems (EHR) compliant with Pakistan’s healthcare standards.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camps in collaboration with local NGOs to raise awareness about preventive care in Islamabad’s underserved areas.</w:t>
      </w:r>
    </w:p>
    <w:bookmarkEnd w:id="23"/>
    <w:bookmarkStart w:id="24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Jinnah Hospital, Islamabad, Pakistan</w:t>
      </w:r>
    </w:p>
    <w:p>
      <w:pPr>
        <w:pStyle w:val="BodyText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emergency care and inpatient services to over 3,000 patients annually, focusing on acute medical conditions such as infections, injuries, and cardiac issues.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rounds with senior physicians to refine diagnostic and treatment approaches for complex cases.</w:t>
      </w:r>
    </w:p>
    <w:p>
      <w:pPr>
        <w:numPr>
          <w:ilvl w:val="0"/>
          <w:numId w:val="1003"/>
        </w:numPr>
        <w:pStyle w:val="Compact"/>
      </w:pPr>
      <w:r>
        <w:t xml:space="preserve">Trained junior doctors and medical students in clinical skills, ensuring adherence to Pakistan’s national healthcare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initiatives, including reducing patient wait times and optimizing outpatient workflows.</w:t>
      </w:r>
    </w:p>
    <w:bookmarkEnd w:id="24"/>
    <w:bookmarkStart w:id="25" w:name="freelance-medical-consultant"/>
    <w:p>
      <w:pPr>
        <w:pStyle w:val="Heading3"/>
      </w:pPr>
      <w:r>
        <w:t xml:space="preserve">Freelance Medical Consultant</w:t>
      </w:r>
    </w:p>
    <w:p>
      <w:pPr>
        <w:pStyle w:val="FirstParagraph"/>
      </w:pPr>
      <w:r>
        <w:rPr>
          <w:bCs/>
          <w:b/>
        </w:rPr>
        <w:t xml:space="preserve">Pakistan Islamabad Healthcare Network</w:t>
      </w:r>
    </w:p>
    <w:p>
      <w:pPr>
        <w:pStyle w:val="BodyText"/>
      </w:pPr>
      <w:r>
        <w:rPr>
          <w:iCs/>
          <w:i/>
        </w:rPr>
        <w:t xml:space="preserve">January 2018 – December 2018 (Part-time)</w:t>
      </w:r>
    </w:p>
    <w:p>
      <w:pPr>
        <w:numPr>
          <w:ilvl w:val="0"/>
          <w:numId w:val="1004"/>
        </w:numPr>
        <w:pStyle w:val="Compact"/>
      </w:pPr>
      <w:r>
        <w:t xml:space="preserve">Offered teleconsultation services to patients in Islamabad and surrounding regions, focusing on remote diagnosis and treatment plans.</w:t>
      </w:r>
    </w:p>
    <w:p>
      <w:pPr>
        <w:numPr>
          <w:ilvl w:val="0"/>
          <w:numId w:val="1004"/>
        </w:numPr>
        <w:pStyle w:val="Compact"/>
      </w:pPr>
      <w:r>
        <w:t xml:space="preserve">Collaborated with private clinics to provide second opinions and specialized care for patients with rare or chronic conditions.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Medical Council (PMC) License</w:t>
      </w:r>
      <w:r>
        <w:t xml:space="preserve"> </w:t>
      </w:r>
      <w:r>
        <w:t xml:space="preserve">– Valid until 2030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Chronic Disease Management</w:t>
      </w:r>
      <w:r>
        <w:t xml:space="preserve"> </w:t>
      </w:r>
      <w:r>
        <w:t xml:space="preserve">– Islamabad Medical Institute,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 Ethics Training</w:t>
      </w:r>
      <w:r>
        <w:t xml:space="preserve"> </w:t>
      </w:r>
      <w:r>
        <w:t xml:space="preserve">– Pakistan Society of Clinical Research,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common illnesses (e.g., flu, allergies, gastrointestinal issues)</w:t>
      </w:r>
    </w:p>
    <w:p>
      <w:pPr>
        <w:numPr>
          <w:ilvl w:val="0"/>
          <w:numId w:val="1006"/>
        </w:numPr>
        <w:pStyle w:val="Compact"/>
      </w:pPr>
      <w:r>
        <w:t xml:space="preserve">Chronic disease management (diabetes, hypertension, asthma)</w:t>
      </w:r>
    </w:p>
    <w:p>
      <w:pPr>
        <w:numPr>
          <w:ilvl w:val="0"/>
          <w:numId w:val="1006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6"/>
        </w:numPr>
        <w:pStyle w:val="Compact"/>
      </w:pPr>
      <w:r>
        <w:t xml:space="preserve">Emergency care for minor injuries and acute conditions</w:t>
      </w:r>
    </w:p>
    <w:p>
      <w:pPr>
        <w:numPr>
          <w:ilvl w:val="0"/>
          <w:numId w:val="1006"/>
        </w:numPr>
        <w:pStyle w:val="Compact"/>
      </w:pPr>
      <w:r>
        <w:t xml:space="preserve">Proficiency in medical software (e.g., EHR systems, telemedicine platforms)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in Urdu, English, and Punjabi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Urdu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Punjabi – Conversational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Awareness Campaigns, Islamabad</w:t>
      </w:r>
    </w:p>
    <w:p>
      <w:pPr>
        <w:pStyle w:val="BodyText"/>
      </w:pPr>
      <w:r>
        <w:rPr>
          <w:iCs/>
          <w:i/>
        </w:rPr>
        <w:t xml:space="preserve">2017 – Present</w:t>
      </w:r>
    </w:p>
    <w:p>
      <w:pPr>
        <w:numPr>
          <w:ilvl w:val="0"/>
          <w:numId w:val="1008"/>
        </w:numPr>
        <w:pStyle w:val="Compact"/>
      </w:pPr>
      <w:r>
        <w:t xml:space="preserve">Volunteered as a medical officer in free health camps organized by the Islamabad Health Department.</w:t>
      </w:r>
    </w:p>
    <w:p>
      <w:pPr>
        <w:numPr>
          <w:ilvl w:val="0"/>
          <w:numId w:val="1008"/>
        </w:numPr>
        <w:pStyle w:val="Compact"/>
      </w:pPr>
      <w:r>
        <w:t xml:space="preserve">Delivered lectures on preventive healthcare, including nutrition, vaccination importance, and mental health awareness.</w:t>
      </w:r>
    </w:p>
    <w:p>
      <w:pPr>
        <w:pStyle w:val="FirstParagraph"/>
      </w:pPr>
      <w:r>
        <w:rPr>
          <w:bCs/>
          <w:b/>
        </w:rPr>
        <w:t xml:space="preserve">Pakistan Red Crescent Society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9"/>
        </w:numPr>
        <w:pStyle w:val="Compact"/>
      </w:pPr>
      <w:r>
        <w:t xml:space="preserve">Assisted in disaster response efforts, including medical triage and first aid during natural calamities.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Shifa International Hospital and Jinnah Hospital, Islamabad.</w:t>
      </w:r>
    </w:p>
    <w:bookmarkEnd w:id="31"/>
    <w:p>
      <w:pPr>
        <w:pStyle w:val="BodyText"/>
      </w:pPr>
      <w:r>
        <w:t xml:space="preserve">© 2023 Dr. Ayesha Khan. All rights reserved. This resume is tailored for the Doctor General Practitioner role in Pakistan Islamabad.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- Resume</dc:title>
  <dc:creator/>
  <dc:language>en</dc:language>
  <cp:keywords/>
  <dcterms:created xsi:type="dcterms:W3CDTF">2026-07-23T09:47:34Z</dcterms:created>
  <dcterms:modified xsi:type="dcterms:W3CDTF">2026-07-23T09:47:34Z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