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resume"/>
    <w:p>
      <w:pPr>
        <w:pStyle w:val="Heading1"/>
      </w:pPr>
      <w:r>
        <w:t xml:space="preserve">Resume</w:t>
      </w:r>
    </w:p>
    <w:bookmarkStart w:id="31" w:name="doctor-general-practitioner-qatar-doha"/>
    <w:p>
      <w:pPr>
        <w:pStyle w:val="Heading2"/>
      </w:pPr>
      <w:r>
        <w:t xml:space="preserve">Doctor General Practitioner | Qatar Doha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Aisha Al-Muhannadi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aisha.al.muhannadi@example.com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 |</w:t>
      </w:r>
      <w:r>
        <w:t xml:space="preserve"> </w:t>
      </w:r>
      <w:r>
        <w:rPr>
          <w:bCs/>
          <w:b/>
        </w:rPr>
        <w:t xml:space="preserve">Licenses:</w:t>
      </w:r>
      <w:r>
        <w:t xml:space="preserve"> </w:t>
      </w:r>
      <w:r>
        <w:t xml:space="preserve">QCHP, GMC (UK)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compassionate Doctor General Practitioner with over a decade of experience in delivering high-quality primary healthcare services to diverse populations in Qatar Doha. A specialist in preventive medicine, chronic disease management, and patient-centered care, I am committed to improving community health outcomes through evidence-based practices and cultural sensitivity. My expertise is tailored to meet the unique healthcare needs of Qatar’s dynamic population, ensuring seamless integration of global medical standards with local requirements. As a licensed professional under the Qatar Council for Health Practitioners (QCHP), I have consistently demonstrated excellence in clinical decision-making, patient education, and interdisciplinary collaboration within leading healthcare institutions in Doha.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 </w:t>
      </w:r>
      <w:r>
        <w:t xml:space="preserve">| University of Manchester, UK |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</w:t>
      </w:r>
      <w:r>
        <w:t xml:space="preserve"> </w:t>
      </w:r>
      <w:r>
        <w:t xml:space="preserve">| Royal College of General Practitioners (RCGP), UK | 2017-2018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Clinical Skills</w:t>
      </w:r>
      <w:r>
        <w:t xml:space="preserve"> </w:t>
      </w:r>
      <w:r>
        <w:t xml:space="preserve">| Hamad Medical Corporation, Doha, Qatar |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 Management</w:t>
      </w:r>
      <w:r>
        <w:t xml:space="preserve"> </w:t>
      </w:r>
      <w:r>
        <w:t xml:space="preserve">| University of Exeter, UK | 2021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ab17f7c99c723b649d0ef2911d76695c965c73"/>
    <w:p>
      <w:pPr>
        <w:pStyle w:val="Heading4"/>
      </w:pPr>
      <w:r>
        <w:rPr>
          <w:bCs/>
          <w:b/>
        </w:rPr>
        <w:t xml:space="preserve">Senior General Practitioner</w:t>
      </w:r>
      <w:r>
        <w:t xml:space="preserve"> </w:t>
      </w:r>
      <w:r>
        <w:t xml:space="preserve">| Hamad Medical Corporation, Doha, Qatar 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care services to over 1,500 patients annually, focusing on preventive care, acute illness management, and chronic disease monitoring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multidisciplinary teams to develop personalized treatment plans for complex cases, ensuring continuity of care across Qatar’s healthcare network.</w:t>
      </w:r>
    </w:p>
    <w:p>
      <w:pPr>
        <w:numPr>
          <w:ilvl w:val="0"/>
          <w:numId w:val="1002"/>
        </w:numPr>
        <w:pStyle w:val="Compact"/>
      </w:pPr>
      <w:r>
        <w:t xml:space="preserve">Lead community health initiatives in Doha, including vaccination drives, health screenings, and patient education workshops on lifestyle modifications.</w:t>
      </w:r>
    </w:p>
    <w:p>
      <w:pPr>
        <w:numPr>
          <w:ilvl w:val="0"/>
          <w:numId w:val="1002"/>
        </w:numPr>
        <w:pStyle w:val="Compact"/>
      </w:pPr>
      <w:r>
        <w:t xml:space="preserve">Serve as a clinical mentor for junior doctors and medical students rotating through the general practice department at Hamad Medical Corporation.</w:t>
      </w:r>
    </w:p>
    <w:bookmarkEnd w:id="22"/>
    <w:bookmarkStart w:id="23" w:name="X2be099183b5a8218571079925e9262657d5f851"/>
    <w:p>
      <w:pPr>
        <w:pStyle w:val="Heading4"/>
      </w:pPr>
      <w:r>
        <w:rPr>
          <w:bCs/>
          <w:b/>
        </w:rPr>
        <w:t xml:space="preserve">General Practitioner</w:t>
      </w:r>
      <w:r>
        <w:t xml:space="preserve"> </w:t>
      </w:r>
      <w:r>
        <w:t xml:space="preserve">| Sidra Medicine, Doha, Qatar | Aug 2016 – Dec 2018</w:t>
      </w:r>
    </w:p>
    <w:p>
      <w:pPr>
        <w:numPr>
          <w:ilvl w:val="0"/>
          <w:numId w:val="1003"/>
        </w:numPr>
        <w:pStyle w:val="Compact"/>
      </w:pPr>
      <w:r>
        <w:t xml:space="preserve">Deliver patient-centered care in a high-tech environment, utilizing advanced electronic health records (EHR) systems to streamline clinical workflows.</w:t>
      </w:r>
    </w:p>
    <w:p>
      <w:pPr>
        <w:numPr>
          <w:ilvl w:val="0"/>
          <w:numId w:val="1003"/>
        </w:numPr>
        <w:pStyle w:val="Compact"/>
      </w:pPr>
      <w:r>
        <w:t xml:space="preserve">Conduct routine health assessments, manage minor surgical procedures, and provide mental health support for patients in Doha’s expatriate and local communities.</w:t>
      </w:r>
    </w:p>
    <w:p>
      <w:pPr>
        <w:numPr>
          <w:ilvl w:val="0"/>
          <w:numId w:val="1003"/>
        </w:numPr>
        <w:pStyle w:val="Compact"/>
      </w:pPr>
      <w:r>
        <w:t xml:space="preserve">Participate in quality improvement projects to enhance patient satisfaction scores, contributing to Sidra Medicine’s recognition as a leading healthcare institution in Qatar.</w:t>
      </w:r>
    </w:p>
    <w:bookmarkEnd w:id="23"/>
    <w:bookmarkStart w:id="24" w:name="Xa16c844d191ec8ddacde60e489ba5a6f3e1c13c"/>
    <w:p>
      <w:pPr>
        <w:pStyle w:val="Heading4"/>
      </w:pPr>
      <w:r>
        <w:rPr>
          <w:bCs/>
          <w:b/>
        </w:rPr>
        <w:t xml:space="preserve">Internship</w:t>
      </w:r>
      <w:r>
        <w:t xml:space="preserve"> </w:t>
      </w:r>
      <w:r>
        <w:t xml:space="preserve">| Royal Liverpool University Hospital, UK | 2016</w:t>
      </w:r>
    </w:p>
    <w:p>
      <w:pPr>
        <w:numPr>
          <w:ilvl w:val="0"/>
          <w:numId w:val="1004"/>
        </w:numPr>
        <w:pStyle w:val="Compact"/>
      </w:pPr>
      <w:r>
        <w:t xml:space="preserve">Gained foundational clinical skills in general medicine, emergency care, and patient communication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ward rounds, case discussions, and simulated medical scenarios to strengthen diagnostic and treatment planning abilities.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Qatar Council for Health Practitioners (QCHP) License</w:t>
      </w:r>
      <w:r>
        <w:t xml:space="preserve"> </w:t>
      </w:r>
      <w:r>
        <w:t xml:space="preserve">| Valid until 2028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 (UK)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&amp; BLS Certification</w:t>
      </w:r>
      <w:r>
        <w:t xml:space="preserve"> </w:t>
      </w:r>
      <w:r>
        <w:t xml:space="preserve">| American Heart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Diabetes Management Certification</w:t>
      </w:r>
      <w:r>
        <w:t xml:space="preserve"> </w:t>
      </w:r>
      <w:r>
        <w:t xml:space="preserve">| Royal College of Physicians,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 Course</w:t>
      </w:r>
      <w:r>
        <w:t xml:space="preserve"> </w:t>
      </w:r>
      <w:r>
        <w:t xml:space="preserve">| UK Resuscitation Council, 2019</w:t>
      </w:r>
    </w:p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Medical Expertise: Chronic disease management, preventive care, minor surgery, and mental health counseling.</w:t>
      </w:r>
    </w:p>
    <w:p>
      <w:pPr>
        <w:numPr>
          <w:ilvl w:val="0"/>
          <w:numId w:val="1006"/>
        </w:numPr>
        <w:pStyle w:val="Compact"/>
      </w:pPr>
      <w:r>
        <w:t xml:space="preserve">Clinical Proficiency: EHR systems (Cerner, Epic), telemedicine platforms, and evidence-based practice integration.</w:t>
      </w:r>
    </w:p>
    <w:p>
      <w:pPr>
        <w:numPr>
          <w:ilvl w:val="0"/>
          <w:numId w:val="1006"/>
        </w:numPr>
        <w:pStyle w:val="Compact"/>
      </w:pPr>
      <w:r>
        <w:t xml:space="preserve">Cultural Competency: Fluency in Arabic and English; experience working with diverse patient populations in Qatar Doha.</w:t>
      </w:r>
    </w:p>
    <w:p>
      <w:pPr>
        <w:numPr>
          <w:ilvl w:val="0"/>
          <w:numId w:val="1006"/>
        </w:numPr>
        <w:pStyle w:val="Compact"/>
      </w:pPr>
      <w:r>
        <w:t xml:space="preserve">Leadership &amp; Collaboration: Strong communication skills for team coordination and patient education.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Doctor General Practitioner in Qatar Doha, I am deeply committed to the principles of holistic healthcare and community well-being. My work aligns with Qatar’s National Vision 2030, emphasizing sustainable development and healthcare innovation. I actively participate in professional organizations such as the Qatari Medical Association (QMA) and the International Council of General Practitioners (ICGP). In my free time, I volunteer at local health fairs in Doha to promote public awareness about preventive care and healthy lifestyles.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Al-Muhannadi at +974 1234 5678 or aisha.al.muhannadi@example.com.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Qatar Doha</dc:title>
  <dc:creator/>
  <dc:language>en</dc:language>
  <cp:keywords/>
  <dcterms:created xsi:type="dcterms:W3CDTF">2025-12-11T06:04:22Z</dcterms:created>
  <dcterms:modified xsi:type="dcterms:W3CDTF">2025-12-11T06:04:22Z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