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Ali Kemal Yılmaz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dr.aliyilmaz@ AnkaraMed.com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+90 312 123 4567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45, Şehit Mustafa Mahallesi, 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General Practitioner based in Ankara, Turkey, I have spent over 12 years providing comprehensive primary healthcare services to diverse patient populations. My commitment to excellence in clinical practice, combined with a deep understanding of the unique healthcare challenges in Turkey, positions me as a trusted medical professional in the Ankara region. With a focus on preventive care, chronic disease management, and patient-centered treatment plans, I have consistently delivered high-quality medical services tailored to the needs of individuals and families across Ankara. My career has been marked by a strong ethical foundation, continuous professional development, and active participation in community health initiatives. This resume reflects my qualifications as a Doctor General Practitioner with expertise in general medicine, public health, and the specific healthcare landscape of Turkey.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Ankara University Faculty of Medicine</w:t>
      </w:r>
      <w:r>
        <w:t xml:space="preserve"> </w:t>
      </w:r>
      <w:r>
        <w:t xml:space="preserve">– Doctor of Medicine (MD), 2010-2015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Health Sciences, Turkey</w:t>
      </w:r>
      <w:r>
        <w:t xml:space="preserve"> </w:t>
      </w:r>
      <w:r>
        <w:t xml:space="preserve">– Postgraduate Certificate in General Practice, 2016-2017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Turkish Medical Association (TMA) Certification</w:t>
      </w:r>
      <w:r>
        <w:t xml:space="preserve">, 2018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Ankara Primary Health Center, Ankara, Turkey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over 1,500 patients annually, focusing on preventive care, acute illness management, and chronic disease monitoring.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develop interdisciplinary treatment plans for complex cases such as diabetes mellitus and cardiovascular diseases.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workshops for elderly patients in Ankara on topics like hypertension management and nutrition.</w:t>
      </w:r>
    </w:p>
    <w:p>
      <w:pPr>
        <w:numPr>
          <w:ilvl w:val="0"/>
          <w:numId w:val="1002"/>
        </w:numPr>
        <w:pStyle w:val="Compact"/>
      </w:pPr>
      <w:r>
        <w:t xml:space="preserve">Managed electronic medical records (EMR) systems aligned with Turkish healthcare standards, ensuring accurate documentation and data privacy compliance.</w:t>
      </w:r>
    </w:p>
    <w:bookmarkEnd w:id="23"/>
    <w:bookmarkStart w:id="24" w:name="resident-physician"/>
    <w:p>
      <w:pPr>
        <w:pStyle w:val="Heading3"/>
      </w:pPr>
      <w:r>
        <w:rPr>
          <w:bCs/>
          <w:b/>
        </w:rPr>
        <w:t xml:space="preserve">Resident Physician</w:t>
      </w:r>
    </w:p>
    <w:p>
      <w:pPr>
        <w:pStyle w:val="FirstParagraph"/>
      </w:pPr>
      <w:r>
        <w:rPr>
          <w:iCs/>
          <w:i/>
        </w:rPr>
        <w:t xml:space="preserve">Ankara City Hospital, Ankara, Turkey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Rotated through departments including internal medicine, pediatrics, and emergency care, gaining a holistic understanding of patient care in Turkey’s public healthcare system.</w:t>
      </w:r>
    </w:p>
    <w:p>
      <w:pPr>
        <w:numPr>
          <w:ilvl w:val="0"/>
          <w:numId w:val="1003"/>
        </w:numPr>
        <w:pStyle w:val="Compact"/>
      </w:pPr>
      <w:r>
        <w:t xml:space="preserve">Assisted in diagnosing and treating over 5,000 patients annually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quality improvement initiatives to enhance patient outcomes at Ankara City Hospital, such as reducing wait times for chronic disease consultations.</w:t>
      </w:r>
    </w:p>
    <w:bookmarkEnd w:id="24"/>
    <w:bookmarkStart w:id="25" w:name="general-practitioner-1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Kale Clinic, Ankara, Turkey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2017 – June 2018</w:t>
      </w:r>
    </w:p>
    <w:p>
      <w:pPr>
        <w:numPr>
          <w:ilvl w:val="0"/>
          <w:numId w:val="1004"/>
        </w:numPr>
        <w:pStyle w:val="Compact"/>
      </w:pPr>
      <w:r>
        <w:t xml:space="preserve">Offered private consultations to patients in Ankara, emphasizing personalized care and preventive health strategies.</w:t>
      </w:r>
    </w:p>
    <w:p>
      <w:pPr>
        <w:numPr>
          <w:ilvl w:val="0"/>
          <w:numId w:val="1004"/>
        </w:numPr>
        <w:pStyle w:val="Compact"/>
      </w:pPr>
      <w:r>
        <w:t xml:space="preserve">Developed patient education materials in Turkish and English to address common health concerns among Ankara’s multicultural population.</w:t>
      </w:r>
    </w:p>
    <w:p>
      <w:pPr>
        <w:numPr>
          <w:ilvl w:val="0"/>
          <w:numId w:val="1004"/>
        </w:numPr>
        <w:pStyle w:val="Compact"/>
      </w:pPr>
      <w:r>
        <w:t xml:space="preserve">Collaborated with local pharmacies to ensure seamless medication management for patients with chronic conditions.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general medicine, including diagnosis and treatment of common illnesses and chronic diseases.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in Turkish (fluent) and English (proficient), enabling effective patient-provider interactions in Ankara.</w:t>
      </w:r>
    </w:p>
    <w:p>
      <w:pPr>
        <w:numPr>
          <w:ilvl w:val="0"/>
          <w:numId w:val="1005"/>
        </w:numPr>
        <w:pStyle w:val="Compact"/>
      </w:pPr>
      <w:r>
        <w:t xml:space="preserve">Proficient in using EMR systems such as HES Kullanıcı Portalı, aligned with Turkey’s healthcare digitalization efforts.</w:t>
      </w:r>
    </w:p>
    <w:p>
      <w:pPr>
        <w:numPr>
          <w:ilvl w:val="0"/>
          <w:numId w:val="1005"/>
        </w:numPr>
        <w:pStyle w:val="Compact"/>
      </w:pPr>
      <w:r>
        <w:t xml:space="preserve">Certified in Basic Life Support (BLS) and Advanced Cardiac Life Support (ACLS), meeting Turkish emergency care standards.</w:t>
      </w:r>
    </w:p>
    <w:p>
      <w:pPr>
        <w:numPr>
          <w:ilvl w:val="0"/>
          <w:numId w:val="1005"/>
        </w:numPr>
        <w:pStyle w:val="Compact"/>
      </w:pPr>
      <w:r>
        <w:t xml:space="preserve">Knowledge of public health policies in Turkey, including the Ministry of Health’s National Health Program.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Turkish Medical Council (TMC) License</w:t>
      </w:r>
      <w:r>
        <w:t xml:space="preserve"> </w:t>
      </w:r>
      <w:r>
        <w:t xml:space="preserve">– Valid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Turkish Medical Association (TMA) Membership</w:t>
      </w:r>
      <w:r>
        <w:t xml:space="preserve"> </w:t>
      </w:r>
      <w:r>
        <w:t xml:space="preserve">– Active member since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Ankara Red Crescent,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Society of General Practitioners (TSGP)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Medical Association (AMK)</w:t>
      </w:r>
      <w:r>
        <w:t xml:space="preserve"> </w:t>
      </w:r>
      <w:r>
        <w:t xml:space="preserve">– Active participant in local health workshops and seminars.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8"/>
        </w:numPr>
        <w:pStyle w:val="Compact"/>
      </w:pPr>
      <w:r>
        <w:t xml:space="preserve">Arabic – Basic (for patient communication in Ankara’s multicultural communities)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Doctor General Practitioner in Turkey, I have actively contributed to improving healthcare access in Ankara. My work has included participating in mobile health clinics that serve rural areas near the city, ensuring equitable healthcare delivery. I am also passionate about mentoring medical students and residents through the Ankara University Faculty of Medicine’s outreach programs. In my free time, I volunteer at local NGOs focused on elderly care and public health awareness campaigns in Ankara. These experiences underscore my commitment to being a compassionate and effective General Practitioner in Turkey.</w:t>
      </w:r>
    </w:p>
    <w:bookmarkEnd w:id="31"/>
    <w:p>
      <w:pPr>
        <w:pStyle w:val="BodyText"/>
      </w:pPr>
      <w:r>
        <w:t xml:space="preserve">© 2023 Dr. Ali Kemal Yılmaz – Resume for Doctor General Practitioner in Turkey Ankara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Turkey Ankara</dc:title>
  <dc:creator/>
  <dc:language>en</dc:language>
  <cp:keywords/>
  <dcterms:created xsi:type="dcterms:W3CDTF">2025-12-11T00:11:19Z</dcterms:created>
  <dcterms:modified xsi:type="dcterms:W3CDTF">2025-12-11T00:11:19Z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