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resume"/>
    <w:p>
      <w:pPr>
        <w:pStyle w:val="Heading1"/>
      </w:pPr>
      <w:r>
        <w:t xml:space="preserve">Resume</w:t>
      </w:r>
    </w:p>
    <w:bookmarkStart w:id="32" w:name="Xa1c3546b3c0a86f952dd164174f2b5f983ef9ed"/>
    <w:p>
      <w:pPr>
        <w:pStyle w:val="Heading2"/>
      </w:pPr>
      <w:r>
        <w:t xml:space="preserve">Doctor General Practitioner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Turkey Istanbul. My expertise lies in providing comprehensive primary healthcare services to diverse patient populations, including preventive care, diagnosis, and treatment of acute and chronic conditions. I hold a strong commitment to patient-centered care, leveraging my knowledge of the Turkish healthcare system to deliver culturally sensitive and high-quality medical services. My work in Istanbul has allowed me to build trust within the community while adhering to the standards set by the Turkish Medical Association (TMA). I am passionate about continuous professional development and strive to contribute positively to public health initiatives in Turkey.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General Practice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Istanbul Health Center (Public Healthcare)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over 500 patients monthly, focusing on preventive care, chronic disease management,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ensure seamless referral systems for complex cases, adhering to Turkey’s national health policies.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in Istanbul neighborhoods to promote wellness and early detection of diseases.</w:t>
      </w:r>
    </w:p>
    <w:p>
      <w:pPr>
        <w:numPr>
          <w:ilvl w:val="0"/>
          <w:numId w:val="1003"/>
        </w:numPr>
        <w:pStyle w:val="Compact"/>
      </w:pPr>
      <w:r>
        <w:t xml:space="preserve">Maintained accurate electronic medical records using the Turkish Ministry of Health’s E-Health System.</w:t>
      </w:r>
    </w:p>
    <w:bookmarkEnd w:id="23"/>
    <w:bookmarkStart w:id="24" w:name="assistant-general-practitioner"/>
    <w:p>
      <w:pPr>
        <w:pStyle w:val="Heading4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Private Clinic, Istanbul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consultations for a diverse demographic, including expatriates and local residents.</w:t>
      </w:r>
    </w:p>
    <w:p>
      <w:pPr>
        <w:numPr>
          <w:ilvl w:val="0"/>
          <w:numId w:val="1004"/>
        </w:numPr>
        <w:pStyle w:val="Compact"/>
      </w:pPr>
      <w:r>
        <w:t xml:space="preserve">Prescribed medications and recommended diagnostic tests, ensuring compliance with Turkish pharmaceutical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campaigns, such as vaccination drives and diabetes screening programs in Istanbul.</w:t>
      </w:r>
    </w:p>
    <w:bookmarkEnd w:id="24"/>
    <w:bookmarkStart w:id="25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Istanbul Medical Association (TMA) Outreach Programs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free medical check-ups in underserved areas of Istanbul, focusing on elderly and low-income populations.</w:t>
      </w:r>
    </w:p>
    <w:p>
      <w:pPr>
        <w:numPr>
          <w:ilvl w:val="0"/>
          <w:numId w:val="1005"/>
        </w:numPr>
        <w:pStyle w:val="Compact"/>
      </w:pPr>
      <w:r>
        <w:t xml:space="preserve">Provided first-aid training to local volunteers, enhancing emergency response capabilities in the community.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illnesses, chronic disease monitoring (e.g., diabetes, hypertension), and acute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Turkish and English; ability to explain medical conditions clearly to patients from diverse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Proficient in using EHR systems, diagnostic tools, and telemedicine platforms compliant with Turkish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 and social dynamics of Istanbul’s population to deliver personalized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medical teams in public and private clinics, ensuring efficient patient flow and service quality.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Medical Association (TMA) Membership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BLS/ACLS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Continuing Medical Education (CME) Units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Arabic/French – Basic proficiency (optional)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Medical Association (TMA)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Istanbul Health Board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Istanbul-based NGOs focused on public health education and disaster response training.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Epidemiology of chronic diseases in urban populations, impact of lifestyle factors on health outcomes in Turkey.</w:t>
      </w:r>
    </w:p>
    <w:bookmarkEnd w:id="31"/>
    <w:p>
      <w:pPr>
        <w:pStyle w:val="BodyText"/>
      </w:pPr>
      <w:r>
        <w:t xml:space="preserve">This resume is tailored for the role of a Doctor General Practitioner in Turkey Istanbul, emphasizing local expertise and adherence to national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Turkey Istanbul</dc:title>
  <dc:creator/>
  <dc:language>en</dc:language>
  <cp:keywords/>
  <dcterms:created xsi:type="dcterms:W3CDTF">2026-07-21T03:14:29Z</dcterms:created>
  <dcterms:modified xsi:type="dcterms:W3CDTF">2026-07-21T03:14:29Z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