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doctor-general-practitioner-resume"/>
    <w:p>
      <w:pPr>
        <w:pStyle w:val="Heading1"/>
      </w:pPr>
      <w:r>
        <w:rPr>
          <w:bCs/>
          <w:b/>
        </w:rPr>
        <w:t xml:space="preserve">Doctor General Practitioner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 Phone: +971 [Your Number]</w:t>
      </w:r>
    </w:p>
    <w:p>
      <w:pPr>
        <w:numPr>
          <w:ilvl w:val="0"/>
          <w:numId w:val="1001"/>
        </w:numPr>
        <w:pStyle w:val="Compact"/>
      </w:pPr>
      <w:r>
        <w:t xml:space="preserve">✉️ Email: [Your Email Address]</w:t>
      </w:r>
    </w:p>
    <w:p>
      <w:pPr>
        <w:numPr>
          <w:ilvl w:val="0"/>
          <w:numId w:val="1001"/>
        </w:numPr>
        <w:pStyle w:val="Compact"/>
      </w:pPr>
      <w:r>
        <w:t xml:space="preserve">📍 Address: Abu Dhabi, United Arab Emirates</w:t>
      </w:r>
    </w:p>
    <w:bookmarkStart w:id="20" w:name="professional-summary"/>
    <w:p>
      <w:pPr>
        <w:pStyle w:val="Heading2"/>
      </w:pPr>
      <w:r>
        <w:rPr>
          <w:bCs/>
          <w:b/>
        </w:rPr>
        <w:t xml:space="preserve">Professional Summary</w:t>
      </w:r>
    </w:p>
    <w:p>
      <w:pPr>
        <w:pStyle w:val="FirstParagraph"/>
      </w:pPr>
      <w:r>
        <w:t xml:space="preserve">A dedicated and experienced General Practitioner with over [X years] of clinical expertise in the United Arab Emirates, particularly in Abu Dhabi. Proficient in delivering comprehensive primary healthcare services to diverse patient populations. Committed to upholding the highest standards of medical care aligned with UAE healthcare regulations and protocols. Skilled in diagnosing, treating, and preventing common illnesses while emphasizing preventive care and patient education. A strong advocate for community health initiatives within Abu Dhabi's dynamic healthcare landscape.</w:t>
      </w:r>
    </w:p>
    <w:bookmarkEnd w:id="20"/>
    <w:bookmarkStart w:id="21" w:name="education"/>
    <w:p>
      <w:pPr>
        <w:pStyle w:val="Heading2"/>
      </w:pPr>
      <w:r>
        <w:rPr>
          <w:bCs/>
          <w:b/>
        </w:rPr>
        <w:t xml:space="preserve">Education</w:t>
      </w:r>
    </w:p>
    <w:p>
      <w:pPr>
        <w:numPr>
          <w:ilvl w:val="0"/>
          <w:numId w:val="1002"/>
        </w:numPr>
        <w:pStyle w:val="Compact"/>
      </w:pPr>
      <w:r>
        <w:rPr>
          <w:bCs/>
          <w:b/>
        </w:rPr>
        <w:t xml:space="preserve">Bachelor of Medicine, Bachelor of Surgery (MBBS)</w:t>
      </w:r>
    </w:p>
    <w:p>
      <w:pPr>
        <w:numPr>
          <w:ilvl w:val="0"/>
          <w:numId w:val="1002"/>
        </w:numPr>
        <w:pStyle w:val="Compact"/>
      </w:pPr>
      <w:r>
        <w:rPr>
          <w:bCs/>
          <w:b/>
        </w:rPr>
        <w:t xml:space="preserve">Postgraduate Diploma in General Practice</w:t>
      </w:r>
    </w:p>
    <w:p>
      <w:pPr>
        <w:numPr>
          <w:ilvl w:val="0"/>
          <w:numId w:val="1002"/>
        </w:numPr>
        <w:pStyle w:val="Compact"/>
      </w:pPr>
      <w:r>
        <w:rPr>
          <w:bCs/>
          <w:b/>
        </w:rPr>
        <w:t xml:space="preserve">Certification in Advanced Life Support (ACLS)</w:t>
      </w:r>
    </w:p>
    <w:p>
      <w:pPr>
        <w:numPr>
          <w:ilvl w:val="0"/>
          <w:numId w:val="1002"/>
        </w:numPr>
        <w:pStyle w:val="Compact"/>
      </w:pPr>
      <w:r>
        <w:rPr>
          <w:bCs/>
          <w:b/>
        </w:rPr>
        <w:t xml:space="preserve">Professional Membership: UAE Ministry of Health &amp; Prevention</w:t>
      </w:r>
    </w:p>
    <w:bookmarkEnd w:id="21"/>
    <w:bookmarkStart w:id="24" w:name="work-experience"/>
    <w:p>
      <w:pPr>
        <w:pStyle w:val="Heading2"/>
      </w:pPr>
      <w:r>
        <w:rPr>
          <w:bCs/>
          <w:b/>
        </w:rPr>
        <w:t xml:space="preserve">Work Experience</w:t>
      </w:r>
    </w:p>
    <w:bookmarkStart w:id="22" w:name="general-practitioner"/>
    <w:p>
      <w:pPr>
        <w:pStyle w:val="Heading3"/>
      </w:pPr>
      <w:r>
        <w:rPr>
          <w:bCs/>
          <w:b/>
        </w:rPr>
        <w:t xml:space="preserve">General Practitioner</w:t>
      </w:r>
    </w:p>
    <w:p>
      <w:pPr>
        <w:pStyle w:val="FirstParagraph"/>
      </w:pPr>
      <w:r>
        <w:t xml:space="preserve">[Clinic/Hospital Name], Abu Dhabi, United Arab Emirates</w:t>
      </w:r>
    </w:p>
    <w:p>
      <w:pPr>
        <w:pStyle w:val="BodyText"/>
      </w:pPr>
      <w:r>
        <w:t xml:space="preserve">[Start Date] – [End Date]</w:t>
      </w:r>
    </w:p>
    <w:p>
      <w:pPr>
        <w:numPr>
          <w:ilvl w:val="0"/>
          <w:numId w:val="1003"/>
        </w:numPr>
        <w:pStyle w:val="Compact"/>
      </w:pPr>
      <w:r>
        <w:t xml:space="preserve">Provided primary care services to over 500 patients monthly, focusing on chronic disease management, preventive care, and acute illness treatment.</w:t>
      </w:r>
    </w:p>
    <w:p>
      <w:pPr>
        <w:numPr>
          <w:ilvl w:val="0"/>
          <w:numId w:val="1003"/>
        </w:numPr>
        <w:pStyle w:val="Compact"/>
      </w:pPr>
      <w:r>
        <w:t xml:space="preserve">Collaborated with specialists to develop personalized treatment plans for complex cases, ensuring seamless patient care within UAE healthcare networks.</w:t>
      </w:r>
    </w:p>
    <w:p>
      <w:pPr>
        <w:numPr>
          <w:ilvl w:val="0"/>
          <w:numId w:val="1003"/>
        </w:numPr>
        <w:pStyle w:val="Compact"/>
      </w:pPr>
      <w:r>
        <w:t xml:space="preserve">Conducted health screenings and vaccinations in partnership with Abu Dhabi Health Services Company (SEHA) initiatives.</w:t>
      </w:r>
    </w:p>
    <w:p>
      <w:pPr>
        <w:numPr>
          <w:ilvl w:val="0"/>
          <w:numId w:val="1003"/>
        </w:numPr>
        <w:pStyle w:val="Compact"/>
      </w:pPr>
      <w:r>
        <w:t xml:space="preserve">Trained junior medical staff on UAE-specific clinical guidelines and cultural competence in patient communication.</w:t>
      </w:r>
    </w:p>
    <w:bookmarkEnd w:id="22"/>
    <w:bookmarkStart w:id="23" w:name="medical-officer"/>
    <w:p>
      <w:pPr>
        <w:pStyle w:val="Heading3"/>
      </w:pPr>
      <w:r>
        <w:rPr>
          <w:bCs/>
          <w:b/>
        </w:rPr>
        <w:t xml:space="preserve">Medical Officer</w:t>
      </w:r>
    </w:p>
    <w:p>
      <w:pPr>
        <w:pStyle w:val="FirstParagraph"/>
      </w:pPr>
      <w:r>
        <w:t xml:space="preserve">[Hospital Name], Abu Dhabi, UAE</w:t>
      </w:r>
    </w:p>
    <w:p>
      <w:pPr>
        <w:pStyle w:val="BodyText"/>
      </w:pPr>
      <w:r>
        <w:t xml:space="preserve">[Start Date] – [End Date]</w:t>
      </w:r>
    </w:p>
    <w:p>
      <w:pPr>
        <w:numPr>
          <w:ilvl w:val="0"/>
          <w:numId w:val="1004"/>
        </w:numPr>
        <w:pStyle w:val="Compact"/>
      </w:pPr>
      <w:r>
        <w:t xml:space="preserve">Managed inpatient and outpatient cases, prioritizing emergency care and critical illness response in line with UAE medical protocols.</w:t>
      </w:r>
    </w:p>
    <w:p>
      <w:pPr>
        <w:numPr>
          <w:ilvl w:val="0"/>
          <w:numId w:val="1004"/>
        </w:numPr>
        <w:pStyle w:val="Compact"/>
      </w:pPr>
      <w:r>
        <w:t xml:space="preserve">Contributed to the development of health education programs targeting Abu Dhabi’s expatriate community, focusing on diabetes and cardiovascular disease prevention.</w:t>
      </w:r>
    </w:p>
    <w:p>
      <w:pPr>
        <w:numPr>
          <w:ilvl w:val="0"/>
          <w:numId w:val="1004"/>
        </w:numPr>
        <w:pStyle w:val="Compact"/>
      </w:pPr>
      <w:r>
        <w:t xml:space="preserve">Participated in regular audits to ensure compliance with UAE Ministry of Health regulations and quality assurance standards.</w:t>
      </w:r>
    </w:p>
    <w:bookmarkEnd w:id="23"/>
    <w:bookmarkEnd w:id="24"/>
    <w:bookmarkStart w:id="25"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Diagnosis and treatment of common illnesses, chronic disease management, preventive care, and patient counseling.</w:t>
      </w:r>
    </w:p>
    <w:p>
      <w:pPr>
        <w:numPr>
          <w:ilvl w:val="0"/>
          <w:numId w:val="1005"/>
        </w:numPr>
        <w:pStyle w:val="Compact"/>
      </w:pPr>
      <w:r>
        <w:rPr>
          <w:bCs/>
          <w:b/>
        </w:rPr>
        <w:t xml:space="preserve">Technical Skills:</w:t>
      </w:r>
      <w:r>
        <w:t xml:space="preserve"> </w:t>
      </w:r>
      <w:r>
        <w:t xml:space="preserve">Proficient in using electronic health records (EHR) systems such as [specific UAE EHR platform], laboratory diagnostics, and medical imaging interpretation.</w:t>
      </w:r>
    </w:p>
    <w:p>
      <w:pPr>
        <w:numPr>
          <w:ilvl w:val="0"/>
          <w:numId w:val="1005"/>
        </w:numPr>
        <w:pStyle w:val="Compact"/>
      </w:pPr>
      <w:r>
        <w:rPr>
          <w:bCs/>
          <w:b/>
        </w:rPr>
        <w:t xml:space="preserve">Languages:</w:t>
      </w:r>
      <w:r>
        <w:t xml:space="preserve"> </w:t>
      </w:r>
      <w:r>
        <w:t xml:space="preserve">Fluent in English and Arabic; basic understanding of other regional languages common in Abu Dhabi (e.g., Hindi, Urdu).</w:t>
      </w:r>
    </w:p>
    <w:p>
      <w:pPr>
        <w:numPr>
          <w:ilvl w:val="0"/>
          <w:numId w:val="1005"/>
        </w:numPr>
        <w:pStyle w:val="Compact"/>
      </w:pPr>
      <w:r>
        <w:rPr>
          <w:bCs/>
          <w:b/>
        </w:rPr>
        <w:t xml:space="preserve">Cultural Competence:</w:t>
      </w:r>
      <w:r>
        <w:t xml:space="preserve"> </w:t>
      </w:r>
      <w:r>
        <w:t xml:space="preserve">Extensive experience working with diverse patient populations in the United Arab Emirates, including expatriates and local residents.</w:t>
      </w:r>
    </w:p>
    <w:p>
      <w:pPr>
        <w:numPr>
          <w:ilvl w:val="0"/>
          <w:numId w:val="1005"/>
        </w:numPr>
        <w:pStyle w:val="Compact"/>
      </w:pPr>
      <w:r>
        <w:rPr>
          <w:bCs/>
          <w:b/>
        </w:rPr>
        <w:t xml:space="preserve">Leadership &amp; Teamwork:</w:t>
      </w:r>
      <w:r>
        <w:t xml:space="preserve"> </w:t>
      </w:r>
      <w:r>
        <w:t xml:space="preserve">Collaborated with multidisciplinary teams to improve healthcare outcomes in Abu Dhabi’s public and private sectors.</w:t>
      </w:r>
    </w:p>
    <w:bookmarkEnd w:id="25"/>
    <w:bookmarkStart w:id="26" w:name="professional-affiliations"/>
    <w:p>
      <w:pPr>
        <w:pStyle w:val="Heading2"/>
      </w:pPr>
      <w:r>
        <w:rPr>
          <w:bCs/>
          <w:b/>
        </w:rPr>
        <w:t xml:space="preserve">Professional Affiliations</w:t>
      </w:r>
    </w:p>
    <w:p>
      <w:pPr>
        <w:numPr>
          <w:ilvl w:val="0"/>
          <w:numId w:val="1006"/>
        </w:numPr>
        <w:pStyle w:val="Compact"/>
      </w:pPr>
      <w:r>
        <w:rPr>
          <w:bCs/>
          <w:b/>
        </w:rPr>
        <w:t xml:space="preserve">UAE Medical Council (UAE MC)</w:t>
      </w:r>
    </w:p>
    <w:p>
      <w:pPr>
        <w:numPr>
          <w:ilvl w:val="0"/>
          <w:numId w:val="1006"/>
        </w:numPr>
        <w:pStyle w:val="Compact"/>
      </w:pPr>
      <w:r>
        <w:rPr>
          <w:bCs/>
          <w:b/>
        </w:rPr>
        <w:t xml:space="preserve">American College of Physicians (ACP)</w:t>
      </w:r>
    </w:p>
    <w:p>
      <w:pPr>
        <w:numPr>
          <w:ilvl w:val="0"/>
          <w:numId w:val="1006"/>
        </w:numPr>
        <w:pStyle w:val="Compact"/>
      </w:pPr>
      <w:r>
        <w:rPr>
          <w:bCs/>
          <w:b/>
        </w:rPr>
        <w:t xml:space="preserve">Abu Dhabi Health Services Company (SEHA) Network</w:t>
      </w:r>
    </w:p>
    <w:bookmarkEnd w:id="26"/>
    <w:bookmarkStart w:id="27" w:name="certifications"/>
    <w:p>
      <w:pPr>
        <w:pStyle w:val="Heading2"/>
      </w:pPr>
      <w:r>
        <w:rPr>
          <w:bCs/>
          <w:b/>
        </w:rPr>
        <w:t xml:space="preserve">Certifications</w:t>
      </w:r>
    </w:p>
    <w:p>
      <w:pPr>
        <w:numPr>
          <w:ilvl w:val="0"/>
          <w:numId w:val="1007"/>
        </w:numPr>
        <w:pStyle w:val="Compact"/>
      </w:pPr>
      <w:r>
        <w:rPr>
          <w:bCs/>
          <w:b/>
        </w:rPr>
        <w:t xml:space="preserve">Basic Life Support (BLS) Certification</w:t>
      </w:r>
    </w:p>
    <w:p>
      <w:pPr>
        <w:numPr>
          <w:ilvl w:val="0"/>
          <w:numId w:val="1007"/>
        </w:numPr>
        <w:pStyle w:val="Compact"/>
      </w:pPr>
      <w:r>
        <w:rPr>
          <w:bCs/>
          <w:b/>
        </w:rPr>
        <w:t xml:space="preserve">Advanced Cardiac Life Support (ACLS) Certification</w:t>
      </w:r>
    </w:p>
    <w:p>
      <w:pPr>
        <w:numPr>
          <w:ilvl w:val="0"/>
          <w:numId w:val="1007"/>
        </w:numPr>
        <w:pStyle w:val="Compact"/>
      </w:pPr>
      <w:r>
        <w:rPr>
          <w:bCs/>
          <w:b/>
        </w:rPr>
        <w:t xml:space="preserve">UAE Ministry of Health &amp; Prevention – Continuing Medical Education (CME) Compliance</w:t>
      </w:r>
    </w:p>
    <w:bookmarkEnd w:id="27"/>
    <w:bookmarkStart w:id="28" w:name="community-and-public-health-initiatives"/>
    <w:p>
      <w:pPr>
        <w:pStyle w:val="Heading2"/>
      </w:pPr>
      <w:r>
        <w:rPr>
          <w:bCs/>
          <w:b/>
        </w:rPr>
        <w:t xml:space="preserve">Community and Public Health Initiatives</w:t>
      </w:r>
    </w:p>
    <w:p>
      <w:pPr>
        <w:numPr>
          <w:ilvl w:val="0"/>
          <w:numId w:val="1008"/>
        </w:numPr>
        <w:pStyle w:val="Compact"/>
      </w:pPr>
      <w:r>
        <w:t xml:space="preserve">Volunteered as a medical advisor for Abu Dhabi’s “Health for All” campaign, promoting free health check-ups for underserved communities.</w:t>
      </w:r>
    </w:p>
    <w:p>
      <w:pPr>
        <w:numPr>
          <w:ilvl w:val="0"/>
          <w:numId w:val="1008"/>
        </w:numPr>
        <w:pStyle w:val="Compact"/>
      </w:pPr>
      <w:r>
        <w:t xml:space="preserve">Organized workshops on nutrition and mental health in collaboration with Abu Dhabi’s Department of Health.</w:t>
      </w:r>
    </w:p>
    <w:p>
      <w:pPr>
        <w:numPr>
          <w:ilvl w:val="0"/>
          <w:numId w:val="1008"/>
        </w:numPr>
        <w:pStyle w:val="Compact"/>
      </w:pPr>
      <w:r>
        <w:t xml:space="preserve">Participated in global health initiatives, such as the World Health Organization (WHO) programs adapted to UAE healthcare priorities.</w:t>
      </w:r>
    </w:p>
    <w:bookmarkEnd w:id="28"/>
    <w:bookmarkStart w:id="29" w:name="references"/>
    <w:p>
      <w:pPr>
        <w:pStyle w:val="Heading2"/>
      </w:pPr>
      <w:r>
        <w:rPr>
          <w:bCs/>
          <w:b/>
        </w:rPr>
        <w:t xml:space="preserve">References</w:t>
      </w:r>
    </w:p>
    <w:p>
      <w:pPr>
        <w:pStyle w:val="FirstParagraph"/>
      </w:pPr>
      <w:r>
        <w:t xml:space="preserve">Available upon request. References include former colleagues, hospital administrators, and patients from Abu Dhabi who can attest to my clinical expertise and dedication to patient care in the United Arab Emirates.</w:t>
      </w:r>
    </w:p>
    <w:p>
      <w:pPr>
        <w:pStyle w:val="BodyText"/>
      </w:pPr>
      <w:r>
        <w:rPr>
          <w:bCs/>
          <w:b/>
        </w:rPr>
        <w:t xml:space="preserve">Note:</w:t>
      </w:r>
      <w:r>
        <w:t xml:space="preserve"> </w:t>
      </w:r>
      <w:r>
        <w:t xml:space="preserve">This resume is tailored for a Doctor General Practitioner role in the United Arab Emirates, specifically Abu Dhabi. It emphasizes clinical experience, cultural competence, and alignment with UAE healthcare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for United Arab Emirates Abu Dhabi</dc:title>
  <dc:creator/>
  <dc:language>en</dc:language>
  <cp:keywords/>
  <dcterms:created xsi:type="dcterms:W3CDTF">2026-07-21T06:00:42Z</dcterms:created>
  <dcterms:modified xsi:type="dcterms:W3CDTF">2026-07-21T06:00:42Z</dcterms:modified>
</cp:coreProperties>
</file>

<file path=docProps/custom.xml><?xml version="1.0" encoding="utf-8"?>
<Properties xmlns="http://schemas.openxmlformats.org/officeDocument/2006/custom-properties" xmlns:vt="http://schemas.openxmlformats.org/officeDocument/2006/docPropsVTypes"/>
</file>