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7" w:name="doctor-general-practitioner-resume"/>
    <w:p>
      <w:pPr>
        <w:pStyle w:val="Heading1"/>
      </w:pPr>
      <w:r>
        <w:t xml:space="preserve">Doctor General Practitioner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Mohammed Al-Maktoum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ahmed.al-maktoum@dubaihealth.gov.ae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Dubai, United Arab Emirates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General Practitioner with over 10 years of expertise in delivering comprehensive primary healthcare services in the United Arab Emirates. Proficient in diagnosing and managing a wide range of acute and chronic medical conditions, with a strong focus on patient-centered care. Committed to upholding the highest standards of clinical excellence, ethical practice, and cultural sensitivity while serving diverse communities in Dubai. A key contributor to public health initiatives and healthcare innovation in the UAE.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Dubai Medical School</w:t>
      </w:r>
      <w:r>
        <w:t xml:space="preserve">, United Arab Emirates</w:t>
      </w:r>
      <w:r>
        <w:br/>
      </w:r>
      <w:r>
        <w:t xml:space="preserve">MBBS (Bachelor of Medicine, Bachelor of Surgery) – 2008–2014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Manchester</w:t>
      </w:r>
      <w:r>
        <w:t xml:space="preserve">, United Kingdom</w:t>
      </w:r>
      <w:r>
        <w:br/>
      </w:r>
      <w:r>
        <w:t xml:space="preserve">Postgraduate Diploma in General Practice – 2015–2016</w:t>
      </w:r>
    </w:p>
    <w:bookmarkEnd w:id="24"/>
    <w:bookmarkStart w:id="26" w:name="licences-certifications"/>
    <w:bookmarkStart w:id="25" w:name="licenses-and-certifications"/>
    <w:p>
      <w:pPr>
        <w:pStyle w:val="Heading2"/>
      </w:pPr>
      <w:r>
        <w:t xml:space="preserve">Licenses and 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Dubai Health Authority (DHA) License</w:t>
      </w:r>
      <w:r>
        <w:t xml:space="preserve"> </w:t>
      </w:r>
      <w:r>
        <w:t xml:space="preserve">– General Practitioner (2016–Present)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American Heart Association (AHA) BLS Certification</w:t>
      </w:r>
      <w:r>
        <w:t xml:space="preserve"> </w:t>
      </w:r>
      <w:r>
        <w:t xml:space="preserve">– 2017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Diabetes Management</w:t>
      </w:r>
      <w:r>
        <w:t xml:space="preserve"> </w:t>
      </w:r>
      <w:r>
        <w:t xml:space="preserve">– Dubai Healthcare City,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 </w:t>
      </w:r>
      <w:r>
        <w:t xml:space="preserve">– 2020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Comprehensive Knowledge of UAE Health Regulations and Standards</w:t>
      </w:r>
    </w:p>
    <w:bookmarkEnd w:id="25"/>
    <w:bookmarkEnd w:id="26"/>
    <w:bookmarkStart w:id="30" w:name="work-experience"/>
    <w:p>
      <w:pPr>
        <w:pStyle w:val="Heading2"/>
      </w:pPr>
      <w:r>
        <w:t xml:space="preserve">Work Experience</w:t>
      </w:r>
    </w:p>
    <w:bookmarkStart w:id="27" w:name="X006a7bd7453c7312435d79692536d1611ecd235"/>
    <w:p>
      <w:pPr>
        <w:pStyle w:val="Heading3"/>
      </w:pPr>
      <w:r>
        <w:rPr>
          <w:bCs/>
          <w:b/>
        </w:rPr>
        <w:t xml:space="preserve">Dubai Primary Healthcare Center (DPHC)</w:t>
      </w:r>
      <w:r>
        <w:t xml:space="preserve">, Dubai, UAE</w:t>
      </w:r>
      <w:r>
        <w:br/>
      </w:r>
      <w:r>
        <w:t xml:space="preserve">General Practitioner – 2016–Present</w:t>
      </w:r>
    </w:p>
    <w:p>
      <w:pPr>
        <w:numPr>
          <w:ilvl w:val="0"/>
          <w:numId w:val="1003"/>
        </w:numPr>
        <w:pStyle w:val="Compact"/>
      </w:pPr>
      <w:r>
        <w:t xml:space="preserve">Provided outpatient care to over 500 patients monthly, focusing on preventive healthcare, chronic disease management (diabetes, hypertension), and acute illness treatment.</w:t>
      </w:r>
    </w:p>
    <w:p>
      <w:pPr>
        <w:numPr>
          <w:ilvl w:val="0"/>
          <w:numId w:val="1003"/>
        </w:numPr>
        <w:pStyle w:val="Compact"/>
      </w:pPr>
      <w:r>
        <w:t xml:space="preserve">Collaborated with specialists to develop integrated care plans for complex cases, ensuring seamless patient transitions between primary and secondary care.</w:t>
      </w:r>
    </w:p>
    <w:p>
      <w:pPr>
        <w:numPr>
          <w:ilvl w:val="0"/>
          <w:numId w:val="1003"/>
        </w:numPr>
        <w:pStyle w:val="Compact"/>
      </w:pPr>
      <w:r>
        <w:t xml:space="preserve">Conducted regular health screenings and community awareness campaigns on public health issues such as obesity, smoking cessation, and mental wellness.</w:t>
      </w:r>
    </w:p>
    <w:p>
      <w:pPr>
        <w:numPr>
          <w:ilvl w:val="0"/>
          <w:numId w:val="1003"/>
        </w:numPr>
        <w:pStyle w:val="Compact"/>
      </w:pPr>
      <w:r>
        <w:t xml:space="preserve">Served as a clinical supervisor for medical interns from UAE medical schools, fostering the next generation of healthcare professionals.</w:t>
      </w:r>
    </w:p>
    <w:bookmarkEnd w:id="27"/>
    <w:bookmarkStart w:id="28" w:name="X0719e190ebf4a02f573a7f893a553bc88bdb277"/>
    <w:p>
      <w:pPr>
        <w:pStyle w:val="Heading3"/>
      </w:pPr>
      <w:r>
        <w:rPr>
          <w:bCs/>
          <w:b/>
        </w:rPr>
        <w:t xml:space="preserve">Al Wasl Hospital</w:t>
      </w:r>
      <w:r>
        <w:t xml:space="preserve">, Dubai, UAE</w:t>
      </w:r>
      <w:r>
        <w:br/>
      </w:r>
      <w:r>
        <w:t xml:space="preserve">Resident Physician – 2014–2016</w:t>
      </w:r>
    </w:p>
    <w:p>
      <w:pPr>
        <w:numPr>
          <w:ilvl w:val="0"/>
          <w:numId w:val="1004"/>
        </w:numPr>
        <w:pStyle w:val="Compact"/>
      </w:pPr>
      <w:r>
        <w:t xml:space="preserve">Managed inpatient and outpatient cases across all departments, with a focus on internal medicine and geriatric care.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hospital protocols for emergency triage and infectious disease control.</w:t>
      </w:r>
    </w:p>
    <w:p>
      <w:pPr>
        <w:numPr>
          <w:ilvl w:val="0"/>
          <w:numId w:val="1004"/>
        </w:numPr>
        <w:pStyle w:val="Compact"/>
      </w:pPr>
      <w:r>
        <w:t xml:space="preserve">Participated in multidisciplinary team meetings to optimize patient outcomes and reduce hospital readmissions.</w:t>
      </w:r>
    </w:p>
    <w:bookmarkEnd w:id="28"/>
    <w:bookmarkStart w:id="29" w:name="X482005f48759a54f9730251326634f497fd0cd8"/>
    <w:p>
      <w:pPr>
        <w:pStyle w:val="Heading3"/>
      </w:pPr>
      <w:r>
        <w:rPr>
          <w:bCs/>
          <w:b/>
        </w:rPr>
        <w:t xml:space="preserve">Seychelles General Hospital</w:t>
      </w:r>
      <w:r>
        <w:t xml:space="preserve">, Seychelles</w:t>
      </w:r>
      <w:r>
        <w:br/>
      </w:r>
      <w:r>
        <w:t xml:space="preserve">General Practitioner – 2013–2014</w:t>
      </w:r>
    </w:p>
    <w:p>
      <w:pPr>
        <w:numPr>
          <w:ilvl w:val="0"/>
          <w:numId w:val="1005"/>
        </w:numPr>
        <w:pStyle w:val="Compact"/>
      </w:pPr>
      <w:r>
        <w:t xml:space="preserve">Delivered primary care services to a multicultural population, emphasizing patient education and preventive health strategies.</w:t>
      </w:r>
    </w:p>
    <w:p>
      <w:pPr>
        <w:numPr>
          <w:ilvl w:val="0"/>
          <w:numId w:val="1005"/>
        </w:numPr>
        <w:pStyle w:val="Compact"/>
      </w:pPr>
      <w:r>
        <w:t xml:space="preserve">Collaborated with local health authorities to improve access to medical services in underserved rural areas.</w:t>
      </w:r>
    </w:p>
    <w:bookmarkEnd w:id="29"/>
    <w:bookmarkEnd w:id="30"/>
    <w:bookmarkStart w:id="32" w:name="skills"/>
    <w:bookmarkStart w:id="31" w:name="professional-skills"/>
    <w:p>
      <w:pPr>
        <w:pStyle w:val="Heading2"/>
      </w:pPr>
      <w:r>
        <w:t xml:space="preserve">Professional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management of common and complex medical conditions, including cardiovascular, respiratory, and endocrine disorders.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Fluent in English and Arabic; skilled in explaining medical concepts to patients of diverse cultural backgrounds.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Health Technology:</w:t>
      </w:r>
      <w:r>
        <w:t xml:space="preserve"> </w:t>
      </w:r>
      <w:r>
        <w:t xml:space="preserve">Proficient in using electronic health records (EHR) systems such as Cerner and Epic, as well as telemedicine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Experienced in leading multidisciplinary teams and mentoring junior medical staff.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UAE healthcare culture, including patient expectations and regulatory requirements.</w:t>
      </w:r>
    </w:p>
    <w:bookmarkEnd w:id="31"/>
    <w:bookmarkEnd w:id="32"/>
    <w:bookmarkStart w:id="33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UAE Healthcare Policy</w:t>
      </w:r>
      <w:r>
        <w:t xml:space="preserve">, Dubai Health Authority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Seminar on Digital Transformation in Primary Care</w:t>
      </w:r>
      <w:r>
        <w:t xml:space="preserve">, Dubai, 2023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Medical Ethics and Legal Aspects of Practice</w:t>
      </w:r>
      <w:r>
        <w:t xml:space="preserve">, American University of Sharjah, 2018</w:t>
      </w:r>
    </w:p>
    <w:bookmarkEnd w:id="33"/>
    <w:bookmarkStart w:id="35" w:name="community-involvement"/>
    <w:bookmarkStart w:id="34" w:name="community-involvement-and-contributions"/>
    <w:p>
      <w:pPr>
        <w:pStyle w:val="Heading2"/>
      </w:pPr>
      <w:r>
        <w:t xml:space="preserve">Community Involvement and Contributions</w:t>
      </w:r>
    </w:p>
    <w:p>
      <w:pPr>
        <w:pStyle w:val="FirstParagraph"/>
      </w:pPr>
      <w:r>
        <w:t xml:space="preserve">Active participant in UAE healthcare initiatives, including:</w:t>
      </w:r>
    </w:p>
    <w:p>
      <w:pPr>
        <w:numPr>
          <w:ilvl w:val="0"/>
          <w:numId w:val="1008"/>
        </w:numPr>
        <w:pStyle w:val="Compact"/>
      </w:pPr>
      <w:r>
        <w:t xml:space="preserve">Serving on the board of the Dubai Medical Association for Public Health (DMAPH) to advocate for community wellness programs.</w:t>
      </w:r>
    </w:p>
    <w:p>
      <w:pPr>
        <w:numPr>
          <w:ilvl w:val="0"/>
          <w:numId w:val="1008"/>
        </w:numPr>
        <w:pStyle w:val="Compact"/>
      </w:pPr>
      <w:r>
        <w:t xml:space="preserve">Volunteering at free health camps organized by the Dubai Government to provide medical care to underprivileged populations.</w:t>
      </w:r>
    </w:p>
    <w:p>
      <w:pPr>
        <w:numPr>
          <w:ilvl w:val="0"/>
          <w:numId w:val="1008"/>
        </w:numPr>
        <w:pStyle w:val="Compact"/>
      </w:pPr>
      <w:r>
        <w:t xml:space="preserve">Contributing to research studies on public health trends in the UAE, published in peer-reviewed journals such as the "UAE Medical Journal."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Doctor General Practitioner - United Arab Emirates Dubai</dc:title>
  <dc:creator/>
  <dc:language>en</dc:language>
  <cp:keywords/>
  <dcterms:created xsi:type="dcterms:W3CDTF">2026-07-23T21:00:04Z</dcterms:created>
  <dcterms:modified xsi:type="dcterms:W3CDTF">2026-07-23T21:00:04Z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