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United</w:t>
      </w:r>
      <w:r>
        <w:t xml:space="preserve"> </w:t>
      </w:r>
      <w:r>
        <w:t xml:space="preserve">Kingdom</w:t>
      </w:r>
      <w:r>
        <w:t xml:space="preserve"> </w:t>
      </w:r>
      <w:r>
        <w:t xml:space="preserve">Manchester</w:t>
      </w:r>
    </w:p>
    <w:bookmarkStart w:id="30" w:name="X928661268d24a2bbeaa9217bc7187d2c2bae364"/>
    <w:p>
      <w:pPr>
        <w:pStyle w:val="Heading1"/>
      </w:pPr>
      <w:r>
        <w:t xml:space="preserve">Resume: Doctor General Practitioner, United Kingdom Manchester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p>
    <w:p>
      <w:pPr>
        <w:pStyle w:val="BodyText"/>
      </w:pPr>
      <w:r>
        <w:rPr>
          <w:bCs/>
          <w:b/>
        </w:rPr>
        <w:t xml:space="preserve">Contact:</w:t>
      </w:r>
      <w:r>
        <w:t xml:space="preserve"> </w:t>
      </w:r>
      <w:r>
        <w:t xml:space="preserve">+44 7700 900 123 | emily.thompson@gm.com</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10 years of expertise in providing comprehensive primary healthcare services in the United Kingdom Manchester area. Proficient in diagnosing and managing a wide range of acute and chronic conditions, with a strong commitment to patient-centered care. A registered member of the UK's General Medical Council (GMC) and an active participant in continuous professional development (CPD) to ensure adherence to the highest standards of medical practice. Skilled in navigating the complexities of the NHS system while fostering trust and collaboration within Manchester communities.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Manchester (UK) – 2008–2014</w:t>
      </w:r>
    </w:p>
    <w:p>
      <w:pPr>
        <w:numPr>
          <w:ilvl w:val="0"/>
          <w:numId w:val="1001"/>
        </w:numPr>
        <w:pStyle w:val="Compact"/>
      </w:pPr>
      <w:r>
        <w:rPr>
          <w:bCs/>
          <w:b/>
        </w:rPr>
        <w:t xml:space="preserve">Postgraduate Certificate in General Practice (PGC), Royal College of General Practitioners (RCGP)</w:t>
      </w:r>
      <w:r>
        <w:t xml:space="preserve"> </w:t>
      </w:r>
      <w:r>
        <w:t xml:space="preserve">– 2015–2016</w:t>
      </w:r>
    </w:p>
    <w:p>
      <w:pPr>
        <w:numPr>
          <w:ilvl w:val="0"/>
          <w:numId w:val="1001"/>
        </w:numPr>
        <w:pStyle w:val="Compact"/>
      </w:pPr>
      <w:r>
        <w:rPr>
          <w:bCs/>
          <w:b/>
        </w:rPr>
        <w:t xml:space="preserve">Diploma in Public Health, University of Manchester</w:t>
      </w:r>
      <w:r>
        <w:t xml:space="preserve"> </w:t>
      </w:r>
      <w:r>
        <w:t xml:space="preserve">– 2018</w:t>
      </w:r>
    </w:p>
    <w:bookmarkEnd w:id="22"/>
    <w:bookmarkStart w:id="25" w:name="professional-experience"/>
    <w:p>
      <w:pPr>
        <w:pStyle w:val="Heading2"/>
      </w:pPr>
      <w:r>
        <w:t xml:space="preserve">Professional Experience</w:t>
      </w:r>
    </w:p>
    <w:bookmarkStart w:id="23" w:name="X955de26c8dbe6b767fdcb8d4bb5351d170be954"/>
    <w:p>
      <w:pPr>
        <w:pStyle w:val="Heading3"/>
      </w:pPr>
      <w:r>
        <w:t xml:space="preserve">General Practitioner, Manchester Primary Care Clinic (UK)</w:t>
      </w:r>
    </w:p>
    <w:p>
      <w:pPr>
        <w:pStyle w:val="FirstParagraph"/>
      </w:pPr>
      <w:r>
        <w:rPr>
          <w:iCs/>
          <w:i/>
        </w:rPr>
        <w:t xml:space="preserve">July 2016 – Present</w:t>
      </w:r>
    </w:p>
    <w:p>
      <w:pPr>
        <w:numPr>
          <w:ilvl w:val="0"/>
          <w:numId w:val="1002"/>
        </w:numPr>
        <w:pStyle w:val="Compact"/>
      </w:pPr>
      <w:r>
        <w:t xml:space="preserve">Provided high-quality, holistic healthcare to a diverse patient population in the United Kingdom Manchester region, focusing on preventive care, chronic disease management, and acute illness treatment.</w:t>
      </w:r>
    </w:p>
    <w:p>
      <w:pPr>
        <w:numPr>
          <w:ilvl w:val="0"/>
          <w:numId w:val="1002"/>
        </w:numPr>
        <w:pStyle w:val="Compact"/>
      </w:pPr>
      <w:r>
        <w:t xml:space="preserve">Collaborated with multidisciplinary teams (nurses, pharmacists, and specialists) to ensure coordinated care for patients with complex medical needs.</w:t>
      </w:r>
    </w:p>
    <w:p>
      <w:pPr>
        <w:numPr>
          <w:ilvl w:val="0"/>
          <w:numId w:val="1002"/>
        </w:numPr>
        <w:pStyle w:val="Compact"/>
      </w:pPr>
      <w:r>
        <w:t xml:space="preserve">Implemented patient education programs on lifestyle modifications and health promotion, contributing to improved outcomes in diabetes and cardiovascular disease management within Manchester communities.</w:t>
      </w:r>
    </w:p>
    <w:p>
      <w:pPr>
        <w:numPr>
          <w:ilvl w:val="0"/>
          <w:numId w:val="1002"/>
        </w:numPr>
        <w:pStyle w:val="Compact"/>
      </w:pPr>
      <w:r>
        <w:t xml:space="preserve">Supported the NHS’s digital transformation initiatives by utilizing electronic health records (EHRs) to streamline patient consultations and enhance data accuracy.</w:t>
      </w:r>
    </w:p>
    <w:bookmarkEnd w:id="23"/>
    <w:bookmarkStart w:id="24" w:name="X35251d4571c675f2fd3152361425b26ee29db42"/>
    <w:p>
      <w:pPr>
        <w:pStyle w:val="Heading3"/>
      </w:pPr>
      <w:r>
        <w:t xml:space="preserve">Junior Doctor, Manchester University Hospitals NHS Foundation Trust</w:t>
      </w:r>
    </w:p>
    <w:p>
      <w:pPr>
        <w:pStyle w:val="FirstParagraph"/>
      </w:pPr>
      <w:r>
        <w:rPr>
          <w:iCs/>
          <w:i/>
        </w:rPr>
        <w:t xml:space="preserve">August 2014 – June 2016</w:t>
      </w:r>
    </w:p>
    <w:p>
      <w:pPr>
        <w:numPr>
          <w:ilvl w:val="0"/>
          <w:numId w:val="1003"/>
        </w:numPr>
        <w:pStyle w:val="Compact"/>
      </w:pPr>
      <w:r>
        <w:t xml:space="preserve">Gained hands-on experience in emergency medicine, internal medicine, and pediatrics across multiple departments in Manchester's leading healthcare institutions.</w:t>
      </w:r>
    </w:p>
    <w:p>
      <w:pPr>
        <w:numPr>
          <w:ilvl w:val="0"/>
          <w:numId w:val="1003"/>
        </w:numPr>
        <w:pStyle w:val="Compact"/>
      </w:pPr>
      <w:r>
        <w:t xml:space="preserve">Conducted thorough patient assessments, developed treatment plans, and provided follow-up care under the supervision of senior consultants.</w:t>
      </w:r>
    </w:p>
    <w:p>
      <w:pPr>
        <w:numPr>
          <w:ilvl w:val="0"/>
          <w:numId w:val="1003"/>
        </w:numPr>
        <w:pStyle w:val="Compact"/>
      </w:pPr>
      <w:r>
        <w:t xml:space="preserve">Participated in teaching sessions for medical students and junior staff, fostering a culture of knowledge sharing within the United Kingdom Manchester healthcare ecosystem.</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General Medical Council (GMC) Registration</w:t>
      </w:r>
      <w:r>
        <w:t xml:space="preserve"> </w:t>
      </w:r>
      <w:r>
        <w:t xml:space="preserve">– Registered Practitioner, UK</w:t>
      </w:r>
    </w:p>
    <w:p>
      <w:pPr>
        <w:numPr>
          <w:ilvl w:val="0"/>
          <w:numId w:val="1004"/>
        </w:numPr>
        <w:pStyle w:val="Compact"/>
      </w:pPr>
      <w:r>
        <w:rPr>
          <w:bCs/>
          <w:b/>
        </w:rPr>
        <w:t xml:space="preserve">Advanced Life Support (ALS) Certification</w:t>
      </w:r>
      <w:r>
        <w:t xml:space="preserve">, Resuscitation Council (UK)</w:t>
      </w:r>
    </w:p>
    <w:p>
      <w:pPr>
        <w:numPr>
          <w:ilvl w:val="0"/>
          <w:numId w:val="1004"/>
        </w:numPr>
        <w:pStyle w:val="Compact"/>
      </w:pPr>
      <w:r>
        <w:rPr>
          <w:bCs/>
          <w:b/>
        </w:rPr>
        <w:t xml:space="preserve">CPR and First Aid Training</w:t>
      </w:r>
      <w:r>
        <w:t xml:space="preserve">, St John Ambulance UK</w:t>
      </w:r>
    </w:p>
    <w:p>
      <w:pPr>
        <w:numPr>
          <w:ilvl w:val="0"/>
          <w:numId w:val="1004"/>
        </w:numPr>
        <w:pStyle w:val="Compact"/>
      </w:pPr>
      <w:r>
        <w:rPr>
          <w:bCs/>
          <w:b/>
        </w:rPr>
        <w:t xml:space="preserve">Digital Health Literacy Certification</w:t>
      </w:r>
      <w:r>
        <w:t xml:space="preserve">, NHS Digital Academy (Manchester)</w:t>
      </w:r>
    </w:p>
    <w:bookmarkEnd w:id="26"/>
    <w:bookmarkStart w:id="27" w:name="skills"/>
    <w:p>
      <w:pPr>
        <w:pStyle w:val="Heading2"/>
      </w:pPr>
      <w:r>
        <w:t xml:space="preserve">Skills</w:t>
      </w:r>
    </w:p>
    <w:p>
      <w:pPr>
        <w:numPr>
          <w:ilvl w:val="0"/>
          <w:numId w:val="1005"/>
        </w:numPr>
        <w:pStyle w:val="Compact"/>
      </w:pPr>
      <w:r>
        <w:t xml:space="preserve">Expertise in diagnosing and managing common and complex medical conditions, including hypertension, asthma, and mental health disorders.</w:t>
      </w:r>
    </w:p>
    <w:p>
      <w:pPr>
        <w:numPr>
          <w:ilvl w:val="0"/>
          <w:numId w:val="1005"/>
        </w:numPr>
        <w:pStyle w:val="Compact"/>
      </w:pPr>
      <w:r>
        <w:t xml:space="preserve">Strong communication skills to build trust with patients across diverse cultural backgrounds in the United Kingdom Manchester area.</w:t>
      </w:r>
    </w:p>
    <w:p>
      <w:pPr>
        <w:numPr>
          <w:ilvl w:val="0"/>
          <w:numId w:val="1005"/>
        </w:numPr>
        <w:pStyle w:val="Compact"/>
      </w:pPr>
      <w:r>
        <w:t xml:space="preserve">Proficient in using NHS IT systems (e.g., EMIS Web, SystmOne) for patient records and telehealth consultations.</w:t>
      </w:r>
    </w:p>
    <w:p>
      <w:pPr>
        <w:numPr>
          <w:ilvl w:val="0"/>
          <w:numId w:val="1005"/>
        </w:numPr>
        <w:pStyle w:val="Compact"/>
      </w:pPr>
      <w:r>
        <w:t xml:space="preserve">Critical thinking and problem-solving abilities to deliver timely, evidence-based care in fast-paced clinical settings.</w:t>
      </w:r>
    </w:p>
    <w:p>
      <w:pPr>
        <w:numPr>
          <w:ilvl w:val="0"/>
          <w:numId w:val="1005"/>
        </w:numPr>
        <w:pStyle w:val="Compact"/>
      </w:pPr>
      <w:r>
        <w:t xml:space="preserve">Leadership skills demonstrated through mentoring junior doctors and leading quality improvement projects at Manchester Primary Care Clinic.</w:t>
      </w:r>
    </w:p>
    <w:bookmarkEnd w:id="27"/>
    <w:bookmarkStart w:id="28" w:name="community-engagement"/>
    <w:p>
      <w:pPr>
        <w:pStyle w:val="Heading2"/>
      </w:pPr>
      <w:r>
        <w:t xml:space="preserve">Community Engagement</w:t>
      </w:r>
    </w:p>
    <w:p>
      <w:pPr>
        <w:pStyle w:val="FirstParagraph"/>
      </w:pPr>
      <w:r>
        <w:t xml:space="preserve">Active member of the Manchester Medical Association, contributing to initiatives that improve access to healthcare for underserved populations. Regularly participates in health fairs and free clinics in Manchester, UK, focusing on preventative care and early intervention. Co-founded a local support group for patients with long-term conditions, enhancing patient autonomy and community resilience.</w:t>
      </w:r>
    </w:p>
    <w:bookmarkEnd w:id="28"/>
    <w:bookmarkStart w:id="29"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Spanish (intermediate)</w:t>
      </w:r>
    </w:p>
    <w:p>
      <w:pPr>
        <w:numPr>
          <w:ilvl w:val="0"/>
          <w:numId w:val="1006"/>
        </w:numPr>
        <w:pStyle w:val="Compact"/>
      </w:pPr>
      <w:r>
        <w:rPr>
          <w:bCs/>
          <w:b/>
        </w:rPr>
        <w:t xml:space="preserve">Volunteer Work:</w:t>
      </w:r>
      <w:r>
        <w:t xml:space="preserve"> </w:t>
      </w:r>
      <w:r>
        <w:t xml:space="preserve">Manchester Health Outreach Program – 2019–Present</w:t>
      </w:r>
    </w:p>
    <w:p>
      <w:pPr>
        <w:numPr>
          <w:ilvl w:val="0"/>
          <w:numId w:val="1006"/>
        </w:numPr>
        <w:pStyle w:val="Compact"/>
      </w:pPr>
      <w:r>
        <w:rPr>
          <w:bCs/>
          <w:b/>
        </w:rPr>
        <w:t xml:space="preserve">Courses Completed:</w:t>
      </w:r>
      <w:r>
        <w:t xml:space="preserve"> </w:t>
      </w:r>
      <w:r>
        <w:t xml:space="preserve">"Mental Health in Primary Care," Royal College of General Practitioners (2021); "Public Health Policy and Practice," University of Manchester (2020)</w:t>
      </w:r>
    </w:p>
    <w:bookmarkEnd w:id="29"/>
    <w:p>
      <w:pPr>
        <w:pStyle w:val="FirstParagraph"/>
      </w:pPr>
      <w:r>
        <w:t xml:space="preserve">This resume is tailored for a Doctor General Practitioner seeking opportunities in the United Kingdom Manchester region, reflecting expertise in primary care, NHS compliance, and community-focused healthcare delivery.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United Kingdom Manchester</dc:title>
  <dc:creator/>
  <dc:language>en</dc:language>
  <cp:keywords/>
  <dcterms:created xsi:type="dcterms:W3CDTF">2025-12-11T06:58:34Z</dcterms:created>
  <dcterms:modified xsi:type="dcterms:W3CDTF">2025-12-11T06:58:34Z</dcterms:modified>
</cp:coreProperties>
</file>

<file path=docProps/custom.xml><?xml version="1.0" encoding="utf-8"?>
<Properties xmlns="http://schemas.openxmlformats.org/officeDocument/2006/custom-properties" xmlns:vt="http://schemas.openxmlformats.org/officeDocument/2006/docPropsVTypes"/>
</file>