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Xde528ffe754579c8d0ef7eb51a54280d16aac4a"/>
    <w:p>
      <w:pPr>
        <w:pStyle w:val="Heading1"/>
      </w:pPr>
      <w:r>
        <w:t xml:space="preserve">Resume: Doctor General Practitioner - United States Houston</w:t>
      </w:r>
    </w:p>
    <w:bookmarkStart w:id="20" w:name="contact-information"/>
    <w:p>
      <w:pPr>
        <w:pStyle w:val="Heading2"/>
      </w:pPr>
      <w:r>
        <w:t xml:space="preserve">Contact Information</w:t>
      </w:r>
    </w:p>
    <w:p>
      <w:pPr>
        <w:pStyle w:val="FirstParagraph"/>
      </w:pPr>
      <w:r>
        <w:rPr>
          <w:bCs/>
          <w:b/>
        </w:rPr>
        <w:t xml:space="preserve">Dr. Emily J. Thompson, MD</w:t>
      </w:r>
    </w:p>
    <w:p>
      <w:pPr>
        <w:pStyle w:val="BodyText"/>
      </w:pPr>
      <w:r>
        <w:t xml:space="preserve">1234 Medical Lane, Houston, TX 77001 | (713) 555-6789 | emily.thompson@houstonmedcare.com</w:t>
      </w:r>
    </w:p>
    <w:p>
      <w:pPr>
        <w:pStyle w:val="BodyText"/>
      </w:pPr>
      <w:r>
        <w:t xml:space="preserve">LinkedIn: linkedin.com/in/dr-emily-thompson-houston | Website: www.houstongeneralmedicine.org</w:t>
      </w:r>
    </w:p>
    <w:bookmarkEnd w:id="20"/>
    <w:bookmarkStart w:id="21" w:name="professional-summary"/>
    <w:p>
      <w:pPr>
        <w:pStyle w:val="Heading2"/>
      </w:pPr>
      <w:r>
        <w:t xml:space="preserve">Professional Summary</w:t>
      </w:r>
    </w:p>
    <w:p>
      <w:pPr>
        <w:pStyle w:val="FirstParagraph"/>
      </w:pPr>
      <w:r>
        <w:t xml:space="preserve">A compassionate and experienced Doctor General Practitioner with over 12 years of dedicated service in the United States Houston community. Specializing in comprehensive primary care, I provide patient-centered solutions that address the unique healthcare needs of individuals and families across all age groups. My expertise includes managing chronic conditions, preventive care, and health education, with a strong commitment to improving public health outcomes in Houston’s diverse population. As a board-certified physician licensed in Texas, I have built a reputation for delivering high-quality care while adhering to the highest standards of medical ethics and professionalism. My work in United States Houston has been recognized through awards for community service and innovation in patient engagement.</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University of Texas Medical School at Houston, Houston, TX | Graduated: May 2010</w:t>
      </w:r>
    </w:p>
    <w:p>
      <w:pPr>
        <w:numPr>
          <w:ilvl w:val="0"/>
          <w:numId w:val="1001"/>
        </w:numPr>
        <w:pStyle w:val="Compact"/>
      </w:pPr>
      <w:r>
        <w:rPr>
          <w:bCs/>
          <w:b/>
        </w:rPr>
        <w:t xml:space="preserve">Bachelor of Science in Biology</w:t>
      </w:r>
      <w:r>
        <w:t xml:space="preserve">, Rice University, Houston, TX | Graduated: May 2006</w:t>
      </w:r>
    </w:p>
    <w:bookmarkEnd w:id="22"/>
    <w:bookmarkStart w:id="26" w:name="professional-experience"/>
    <w:p>
      <w:pPr>
        <w:pStyle w:val="Heading2"/>
      </w:pPr>
      <w:r>
        <w:t xml:space="preserve">Professional Experience</w:t>
      </w:r>
    </w:p>
    <w:bookmarkStart w:id="23" w:name="X1134dab04fe5df2b08b12802feb0da1a504fea9"/>
    <w:p>
      <w:pPr>
        <w:pStyle w:val="Heading3"/>
      </w:pPr>
      <w:r>
        <w:rPr>
          <w:bCs/>
          <w:b/>
        </w:rPr>
        <w:t xml:space="preserve">Primary Care Physician</w:t>
      </w:r>
      <w:r>
        <w:t xml:space="preserve">, Houston Family Health Clinic, Houston, TX | January 2015 – Present</w:t>
      </w:r>
    </w:p>
    <w:p>
      <w:pPr>
        <w:numPr>
          <w:ilvl w:val="0"/>
          <w:numId w:val="1002"/>
        </w:numPr>
        <w:pStyle w:val="Compact"/>
      </w:pPr>
      <w:r>
        <w:t xml:space="preserve">Provide comprehensive general medical care to over 5,000 patients annually, focusing on preventive care, chronic disease management (e.g., diabetes, hypertension), and acute illness treatment.</w:t>
      </w:r>
    </w:p>
    <w:p>
      <w:pPr>
        <w:numPr>
          <w:ilvl w:val="0"/>
          <w:numId w:val="1002"/>
        </w:numPr>
        <w:pStyle w:val="Compact"/>
      </w:pPr>
      <w:r>
        <w:t xml:space="preserve">Collaborate with specialists to develop personalized care plans for complex cases, ensuring seamless transitions between primary and specialty care in the United States Houston healthcare network.</w:t>
      </w:r>
    </w:p>
    <w:p>
      <w:pPr>
        <w:numPr>
          <w:ilvl w:val="0"/>
          <w:numId w:val="1002"/>
        </w:numPr>
        <w:pStyle w:val="Compact"/>
      </w:pPr>
      <w:r>
        <w:t xml:space="preserve">Lead health education workshops at local community centers in Houston, emphasizing disease prevention and healthy lifestyle choices for underserved populations.</w:t>
      </w:r>
    </w:p>
    <w:p>
      <w:pPr>
        <w:numPr>
          <w:ilvl w:val="0"/>
          <w:numId w:val="1002"/>
        </w:numPr>
        <w:pStyle w:val="Compact"/>
      </w:pPr>
      <w:r>
        <w:t xml:space="preserve">Implement electronic health records (EHR) systems to improve patient data management and streamline care coordination, enhancing efficiency in a bustling urban setting like Houston.</w:t>
      </w:r>
    </w:p>
    <w:bookmarkEnd w:id="23"/>
    <w:bookmarkStart w:id="24" w:name="Xc81c79a5d8121695a348909d48119be8cdeb28e"/>
    <w:p>
      <w:pPr>
        <w:pStyle w:val="Heading3"/>
      </w:pPr>
      <w:r>
        <w:rPr>
          <w:bCs/>
          <w:b/>
        </w:rPr>
        <w:t xml:space="preserve">Resident Physician</w:t>
      </w:r>
      <w:r>
        <w:t xml:space="preserve">, Baylor College of Medicine, Houston, TX | June 2012 – December 2014</w:t>
      </w:r>
    </w:p>
    <w:p>
      <w:pPr>
        <w:numPr>
          <w:ilvl w:val="0"/>
          <w:numId w:val="1003"/>
        </w:numPr>
        <w:pStyle w:val="Compact"/>
      </w:pPr>
      <w:r>
        <w:t xml:space="preserve">Completed a three-year residency in Family Medicine, gaining hands-on experience in diverse clinical settings across Houston’s urban and suburban areas.</w:t>
      </w:r>
    </w:p>
    <w:p>
      <w:pPr>
        <w:numPr>
          <w:ilvl w:val="0"/>
          <w:numId w:val="1003"/>
        </w:numPr>
        <w:pStyle w:val="Compact"/>
      </w:pPr>
      <w:r>
        <w:t xml:space="preserve">Managed a patient panel of 300+ individuals, addressing acute and chronic conditions while emphasizing cultural competence and patient communication in the United States Houston multicultural environment.</w:t>
      </w:r>
    </w:p>
    <w:p>
      <w:pPr>
        <w:numPr>
          <w:ilvl w:val="0"/>
          <w:numId w:val="1003"/>
        </w:numPr>
        <w:pStyle w:val="Compact"/>
      </w:pPr>
      <w:r>
        <w:t xml:space="preserve">Participated in research projects focused on improving access to healthcare for low-income populations, contributing to publications in peer-reviewed journals.</w:t>
      </w:r>
    </w:p>
    <w:bookmarkEnd w:id="24"/>
    <w:bookmarkStart w:id="25" w:name="Xe1ef7d22b9d6277010753b42f1f1d2748aa74e4"/>
    <w:p>
      <w:pPr>
        <w:pStyle w:val="Heading3"/>
      </w:pPr>
      <w:r>
        <w:rPr>
          <w:bCs/>
          <w:b/>
        </w:rPr>
        <w:t xml:space="preserve">Medical Intern</w:t>
      </w:r>
      <w:r>
        <w:t xml:space="preserve">, Memorial Hermann Hospital, Houston, TX | July 2011 – May 2012</w:t>
      </w:r>
    </w:p>
    <w:p>
      <w:pPr>
        <w:numPr>
          <w:ilvl w:val="0"/>
          <w:numId w:val="1004"/>
        </w:numPr>
        <w:pStyle w:val="Compact"/>
      </w:pPr>
      <w:r>
        <w:t xml:space="preserve">Provided direct patient care under supervision, including inpatient and outpatient services across multiple departments.</w:t>
      </w:r>
    </w:p>
    <w:p>
      <w:pPr>
        <w:numPr>
          <w:ilvl w:val="0"/>
          <w:numId w:val="1004"/>
        </w:numPr>
        <w:pStyle w:val="Compact"/>
      </w:pPr>
      <w:r>
        <w:t xml:space="preserve">Developed strong diagnostic skills and clinical judgment through exposure to a wide range of medical cases in Houston’s largest healthcare system.</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American Board of Family Medicine (ABFM) Certification</w:t>
      </w:r>
      <w:r>
        <w:t xml:space="preserve"> </w:t>
      </w:r>
      <w:r>
        <w:t xml:space="preserve">– 2014 (Renewed in 2019 and 2024)</w:t>
      </w:r>
    </w:p>
    <w:p>
      <w:pPr>
        <w:numPr>
          <w:ilvl w:val="0"/>
          <w:numId w:val="1005"/>
        </w:numPr>
        <w:pStyle w:val="Compact"/>
      </w:pPr>
      <w:r>
        <w:rPr>
          <w:bCs/>
          <w:b/>
        </w:rPr>
        <w:t xml:space="preserve">Texas Medical License #TX-12345678</w:t>
      </w:r>
      <w:r>
        <w:t xml:space="preserve"> </w:t>
      </w:r>
      <w:r>
        <w:t xml:space="preserve">– Active since 2010</w:t>
      </w:r>
    </w:p>
    <w:p>
      <w:pPr>
        <w:numPr>
          <w:ilvl w:val="0"/>
          <w:numId w:val="1005"/>
        </w:numPr>
        <w:pStyle w:val="Compact"/>
      </w:pPr>
      <w:r>
        <w:rPr>
          <w:bCs/>
          <w:b/>
        </w:rPr>
        <w:t xml:space="preserve">CPR Certification (BLS for Healthcare Providers)</w:t>
      </w:r>
      <w:r>
        <w:t xml:space="preserve"> </w:t>
      </w:r>
      <w:r>
        <w:t xml:space="preserve">– American Heart Association, 2023</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Chronic disease management, preventive care, acute illness treatment, geriatric care.</w:t>
      </w:r>
    </w:p>
    <w:p>
      <w:pPr>
        <w:numPr>
          <w:ilvl w:val="0"/>
          <w:numId w:val="1006"/>
        </w:numPr>
        <w:pStyle w:val="Compact"/>
      </w:pPr>
      <w:r>
        <w:rPr>
          <w:bCs/>
          <w:b/>
        </w:rPr>
        <w:t xml:space="preserve">Technical Proficiency:</w:t>
      </w:r>
      <w:r>
        <w:t xml:space="preserve"> </w:t>
      </w:r>
      <w:r>
        <w:t xml:space="preserve">EHR systems (Epic, Cerner), medical software (Nuance Dragon), telehealth platforms.</w:t>
      </w:r>
    </w:p>
    <w:p>
      <w:pPr>
        <w:numPr>
          <w:ilvl w:val="0"/>
          <w:numId w:val="1006"/>
        </w:numPr>
        <w:pStyle w:val="Compact"/>
      </w:pPr>
      <w:r>
        <w:rPr>
          <w:bCs/>
          <w:b/>
        </w:rPr>
        <w:t xml:space="preserve">Communication:</w:t>
      </w:r>
      <w:r>
        <w:t xml:space="preserve"> </w:t>
      </w:r>
      <w:r>
        <w:t xml:space="preserve">Multilingual (English and Spanish); strong interpersonal skills to build trust with patients in United States Houston’s diverse communities.</w:t>
      </w:r>
    </w:p>
    <w:p>
      <w:pPr>
        <w:numPr>
          <w:ilvl w:val="0"/>
          <w:numId w:val="1006"/>
        </w:numPr>
        <w:pStyle w:val="Compact"/>
      </w:pPr>
      <w:r>
        <w:rPr>
          <w:bCs/>
          <w:b/>
        </w:rPr>
        <w:t xml:space="preserve">Community Engagement:</w:t>
      </w:r>
      <w:r>
        <w:t xml:space="preserve"> </w:t>
      </w:r>
      <w:r>
        <w:t xml:space="preserve">Experience organizing health fairs, screenings, and outreach programs in Houston neighborhoods.</w:t>
      </w:r>
    </w:p>
    <w:bookmarkEnd w:id="28"/>
    <w:bookmarkStart w:id="29" w:name="publications-research"/>
    <w:p>
      <w:pPr>
        <w:pStyle w:val="Heading2"/>
      </w:pPr>
      <w:r>
        <w:t xml:space="preserve">Publications &amp; Research</w:t>
      </w:r>
    </w:p>
    <w:p>
      <w:pPr>
        <w:numPr>
          <w:ilvl w:val="0"/>
          <w:numId w:val="1007"/>
        </w:numPr>
        <w:pStyle w:val="Compact"/>
      </w:pPr>
      <w:r>
        <w:rPr>
          <w:iCs/>
          <w:i/>
        </w:rPr>
        <w:t xml:space="preserve">"Improving Diabetes Outcomes in Urban Populations: A Houston Case Study"</w:t>
      </w:r>
      <w:r>
        <w:t xml:space="preserve"> </w:t>
      </w:r>
      <w:r>
        <w:t xml:space="preserve">– Journal of Family Medicine, 2018. Co-authored with colleagues from the Houston Medical Society.</w:t>
      </w:r>
    </w:p>
    <w:p>
      <w:pPr>
        <w:numPr>
          <w:ilvl w:val="0"/>
          <w:numId w:val="1007"/>
        </w:numPr>
        <w:pStyle w:val="Compact"/>
      </w:pPr>
      <w:r>
        <w:rPr>
          <w:iCs/>
          <w:i/>
        </w:rPr>
        <w:t xml:space="preserve">"Culturally Competent Care in the United States Houston Healthcare System"</w:t>
      </w:r>
      <w:r>
        <w:t xml:space="preserve"> </w:t>
      </w:r>
      <w:r>
        <w:t xml:space="preserve">– Presented at the Texas Primary Care Conference, 2021.</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physician at the Houston Free Clinic, providing care to uninsured patients since 2016.</w:t>
      </w:r>
    </w:p>
    <w:p>
      <w:pPr>
        <w:numPr>
          <w:ilvl w:val="0"/>
          <w:numId w:val="1008"/>
        </w:numPr>
        <w:pStyle w:val="Compact"/>
      </w:pPr>
      <w:r>
        <w:t xml:space="preserve">Partnered with local schools to implement health education programs, focusing on nutrition and physical activity for children in United States Houston.</w:t>
      </w:r>
    </w:p>
    <w:p>
      <w:pPr>
        <w:numPr>
          <w:ilvl w:val="0"/>
          <w:numId w:val="1008"/>
        </w:numPr>
        <w:pStyle w:val="Compact"/>
      </w:pPr>
      <w:r>
        <w:t xml:space="preserve">Active member of the Texas Medical Association and the American Academy of Family Physicians (AAFP), participating in advocacy efforts for healthcare reform.</w:t>
      </w:r>
    </w:p>
    <w:bookmarkEnd w:id="30"/>
    <w:bookmarkStart w:id="31" w:name="references"/>
    <w:p>
      <w:pPr>
        <w:pStyle w:val="Heading2"/>
      </w:pPr>
      <w:r>
        <w:t xml:space="preserve">References</w:t>
      </w:r>
    </w:p>
    <w:p>
      <w:pPr>
        <w:pStyle w:val="FirstParagraph"/>
      </w:pPr>
      <w:r>
        <w:t xml:space="preserve">Available upon request. Contact Dr. Emily J. Thompson at emily.thompson@houstonmedcare.com or (713) 555-6789.</w:t>
      </w:r>
    </w:p>
    <w:bookmarkEnd w:id="31"/>
    <w:p>
      <w:pPr>
        <w:pStyle w:val="BodyText"/>
      </w:pPr>
      <w:r>
        <w:t xml:space="preserve">© 2024 Dr. Emily J. Thompson, MD | United States Houston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United States Houston</dc:title>
  <dc:creator/>
  <dc:language>en</dc:language>
  <cp:keywords/>
  <dcterms:created xsi:type="dcterms:W3CDTF">2025-12-10T07:02:12Z</dcterms:created>
  <dcterms:modified xsi:type="dcterms:W3CDTF">2025-12-10T07:02:12Z</dcterms:modified>
</cp:coreProperties>
</file>

<file path=docProps/custom.xml><?xml version="1.0" encoding="utf-8"?>
<Properties xmlns="http://schemas.openxmlformats.org/officeDocument/2006/custom-properties" xmlns:vt="http://schemas.openxmlformats.org/officeDocument/2006/docPropsVTypes"/>
</file>