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9" w:name="john-m.-thompson-md"/>
    <w:p>
      <w:pPr>
        <w:pStyle w:val="Heading1"/>
      </w:pPr>
      <w:r>
        <w:t xml:space="preserve">John M. Thompson, MD</w:t>
      </w:r>
    </w:p>
    <w:p>
      <w:pPr>
        <w:pStyle w:val="FirstParagraph"/>
      </w:pPr>
      <w:r>
        <w:rPr>
          <w:bCs/>
          <w:b/>
        </w:rPr>
        <w:t xml:space="preserve">General Practitioner | United States San Francisco | Patient-Centered Care Expert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Medical Lane, San Francisco, CA 94105</w:t>
      </w:r>
      <w:r>
        <w:br/>
      </w:r>
      <w:r>
        <w:t xml:space="preserve">📞 (415) 555-0198</w:t>
      </w:r>
      <w:r>
        <w:br/>
      </w:r>
      <w:r>
        <w:t xml:space="preserve">📧 john.thompson@gp.sf.ca.us</w:t>
      </w:r>
      <w:r>
        <w:br/>
      </w:r>
      <w:r>
        <w:t xml:space="preserve">🔗 [LinkedIn Profile](https://www.linkedin.com/in/john-thompson-gp) | [Website](https://www.johntgprsf.com)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Board-certified General Practitioner with over 15 years of experience delivering comprehensive primary care services to diverse patient populations in the United States San Francisco area. Passionate about preventive medicine, chronic disease management, and fostering long-term patient relationships. Adept at navigating the unique healthcare landscape of San Francisco, including community health initiatives and innovative clinical practices. Committed to advancing equitable access to quality care in a culturally rich urban environment.</w:t>
      </w:r>
    </w:p>
    <w:p>
      <w:r>
        <w:pict>
          <v:rect style="width:0;height:1.5pt" o:hralign="center" o:hrstd="t" o:hr="t"/>
        </w:pict>
      </w:r>
    </w:p>
    <w:bookmarkEnd w:id="21"/>
    <w:bookmarkStart w:id="25" w:name="work-experience"/>
    <w:p>
      <w:pPr>
        <w:pStyle w:val="Heading2"/>
      </w:pPr>
      <w:r>
        <w:t xml:space="preserve">Work Experience</w:t>
      </w:r>
    </w:p>
    <w:bookmarkStart w:id="22" w:name="senior-general-practitioner"/>
    <w:p>
      <w:pPr>
        <w:pStyle w:val="Heading3"/>
      </w:pPr>
      <w:r>
        <w:t xml:space="preserve">Senior General Practitioner</w:t>
      </w:r>
    </w:p>
    <w:p>
      <w:pPr>
        <w:pStyle w:val="FirstParagraph"/>
      </w:pPr>
      <w:r>
        <w:rPr>
          <w:bCs/>
          <w:b/>
        </w:rPr>
        <w:t xml:space="preserve">Bayside Health Associates, San Francisco, CA</w:t>
      </w:r>
    </w:p>
    <w:p>
      <w:pPr>
        <w:pStyle w:val="BodyText"/>
      </w:pPr>
      <w:r>
        <w:rPr>
          <w:iCs/>
          <w:i/>
        </w:rPr>
        <w:t xml:space="preserve">July 2018 – Present</w:t>
      </w:r>
    </w:p>
    <w:p>
      <w:pPr>
        <w:numPr>
          <w:ilvl w:val="0"/>
          <w:numId w:val="1001"/>
        </w:numPr>
        <w:pStyle w:val="Compact"/>
      </w:pPr>
      <w:r>
        <w:t xml:space="preserve">Managed a patient caseload of 500+ individuals, providing routine check-ups, acute care, and chronic disease management (diabetes, hypertension).</w:t>
      </w:r>
    </w:p>
    <w:p>
      <w:pPr>
        <w:numPr>
          <w:ilvl w:val="0"/>
          <w:numId w:val="1001"/>
        </w:numPr>
        <w:pStyle w:val="Compact"/>
      </w:pPr>
      <w:r>
        <w:t xml:space="preserve">Collaborated with specialists to coordinate care for complex cases, improving patient outcomes by 25% over two years.</w:t>
      </w:r>
    </w:p>
    <w:p>
      <w:pPr>
        <w:numPr>
          <w:ilvl w:val="0"/>
          <w:numId w:val="1001"/>
        </w:numPr>
        <w:pStyle w:val="Compact"/>
      </w:pPr>
      <w:r>
        <w:t xml:space="preserve">Implemented a preventive health education program targeting underserved communities in San Francisco, leading to a 30% increase in vaccination rates.</w:t>
      </w:r>
    </w:p>
    <w:p>
      <w:pPr>
        <w:numPr>
          <w:ilvl w:val="0"/>
          <w:numId w:val="1001"/>
        </w:numPr>
        <w:pStyle w:val="Compact"/>
      </w:pPr>
      <w:r>
        <w:t xml:space="preserve">Served as medical director for the clinic's telehealth initiative, expanding access to care during the COVID-19 pandemic.</w:t>
      </w:r>
    </w:p>
    <w:bookmarkEnd w:id="22"/>
    <w:bookmarkStart w:id="23" w:name="general-practitioner"/>
    <w:p>
      <w:pPr>
        <w:pStyle w:val="Heading3"/>
      </w:pPr>
      <w:r>
        <w:t xml:space="preserve">General Practitioner</w:t>
      </w:r>
    </w:p>
    <w:p>
      <w:pPr>
        <w:pStyle w:val="FirstParagraph"/>
      </w:pPr>
      <w:r>
        <w:rPr>
          <w:bCs/>
          <w:b/>
        </w:rPr>
        <w:t xml:space="preserve">San Francisco Community Health Center</w:t>
      </w:r>
    </w:p>
    <w:p>
      <w:pPr>
        <w:pStyle w:val="BodyText"/>
      </w:pPr>
      <w:r>
        <w:rPr>
          <w:iCs/>
          <w:i/>
        </w:rPr>
        <w:t xml:space="preserve">January 2014 – June 2018</w:t>
      </w:r>
    </w:p>
    <w:p>
      <w:pPr>
        <w:numPr>
          <w:ilvl w:val="0"/>
          <w:numId w:val="1002"/>
        </w:numPr>
        <w:pStyle w:val="Compact"/>
      </w:pPr>
      <w:r>
        <w:t xml:space="preserve">Treated patients of all ages, focusing on preventive care, mental health support, and geriatric medicine.</w:t>
      </w:r>
    </w:p>
    <w:p>
      <w:pPr>
        <w:numPr>
          <w:ilvl w:val="0"/>
          <w:numId w:val="1002"/>
        </w:numPr>
        <w:pStyle w:val="Compact"/>
      </w:pPr>
      <w:r>
        <w:t xml:space="preserve">Developed a mobile clinic program to reach homeless populations in San Francisco’s Tenderloin district.</w:t>
      </w:r>
    </w:p>
    <w:p>
      <w:pPr>
        <w:numPr>
          <w:ilvl w:val="0"/>
          <w:numId w:val="1002"/>
        </w:numPr>
        <w:pStyle w:val="Compact"/>
      </w:pPr>
      <w:r>
        <w:t xml:space="preserve">Received the "Outstanding Provider" award in 2016 for exceptional patient satisfaction scores and community impact.</w:t>
      </w:r>
    </w:p>
    <w:p>
      <w:pPr>
        <w:numPr>
          <w:ilvl w:val="0"/>
          <w:numId w:val="1002"/>
        </w:numPr>
        <w:pStyle w:val="Compact"/>
      </w:pPr>
      <w:r>
        <w:t xml:space="preserve">Participated in local health fairs and school-based wellness programs, promoting public health education across the Bay Area.</w:t>
      </w:r>
    </w:p>
    <w:bookmarkEnd w:id="23"/>
    <w:bookmarkStart w:id="24" w:name="clinical-fellow"/>
    <w:p>
      <w:pPr>
        <w:pStyle w:val="Heading3"/>
      </w:pPr>
      <w:r>
        <w:t xml:space="preserve">Clinical Fellow</w:t>
      </w:r>
    </w:p>
    <w:p>
      <w:pPr>
        <w:pStyle w:val="FirstParagraph"/>
      </w:pPr>
      <w:r>
        <w:rPr>
          <w:bCs/>
          <w:b/>
        </w:rPr>
        <w:t xml:space="preserve">San Francisco General Hospital &amp; Trauma Center</w:t>
      </w:r>
    </w:p>
    <w:p>
      <w:pPr>
        <w:pStyle w:val="BodyText"/>
      </w:pPr>
      <w:r>
        <w:rPr>
          <w:iCs/>
          <w:i/>
        </w:rPr>
        <w:t xml:space="preserve">July 2012 – December 2013</w:t>
      </w:r>
    </w:p>
    <w:p>
      <w:pPr>
        <w:numPr>
          <w:ilvl w:val="0"/>
          <w:numId w:val="1003"/>
        </w:numPr>
        <w:pStyle w:val="Compact"/>
      </w:pPr>
      <w:r>
        <w:t xml:space="preserve">Gained experience in emergency care, obstetrics, and pediatrics within a high-volume urban hospital setting.</w:t>
      </w:r>
    </w:p>
    <w:p>
      <w:pPr>
        <w:numPr>
          <w:ilvl w:val="0"/>
          <w:numId w:val="1003"/>
        </w:numPr>
        <w:pStyle w:val="Compact"/>
      </w:pPr>
      <w:r>
        <w:t xml:space="preserve">Contributed to research on health disparities among low-income populations in San Francisco.</w:t>
      </w:r>
    </w:p>
    <w:p>
      <w:pPr>
        <w:numPr>
          <w:ilvl w:val="0"/>
          <w:numId w:val="1003"/>
        </w:numPr>
        <w:pStyle w:val="Compact"/>
      </w:pPr>
      <w:r>
        <w:t xml:space="preserve">Provided care to patients through the hospital’s free clinic, emphasizing affordability and accessibility.</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doctor-of-medicine-md"/>
    <w:p>
      <w:pPr>
        <w:pStyle w:val="Heading3"/>
      </w:pPr>
      <w:r>
        <w:t xml:space="preserve">Doctor of Medicine (MD)</w:t>
      </w:r>
    </w:p>
    <w:p>
      <w:pPr>
        <w:pStyle w:val="FirstParagraph"/>
      </w:pPr>
      <w:r>
        <w:rPr>
          <w:bCs/>
          <w:b/>
        </w:rPr>
        <w:t xml:space="preserve">University of California, San Francisco (UCSF) School of Medicine</w:t>
      </w:r>
    </w:p>
    <w:p>
      <w:pPr>
        <w:pStyle w:val="BodyText"/>
      </w:pPr>
      <w:r>
        <w:rPr>
          <w:iCs/>
          <w:i/>
        </w:rPr>
        <w:t xml:space="preserve">Graduated: June 2012</w:t>
      </w:r>
    </w:p>
    <w:p>
      <w:pPr>
        <w:numPr>
          <w:ilvl w:val="0"/>
          <w:numId w:val="1004"/>
        </w:numPr>
        <w:pStyle w:val="Compact"/>
      </w:pPr>
      <w:r>
        <w:t xml:space="preserve">Ranked in the top 10% of my class for clinical excellence and patient communication skills.</w:t>
      </w:r>
    </w:p>
    <w:p>
      <w:pPr>
        <w:numPr>
          <w:ilvl w:val="0"/>
          <w:numId w:val="1004"/>
        </w:numPr>
        <w:pStyle w:val="Compact"/>
      </w:pPr>
      <w:r>
        <w:t xml:space="preserve">Completed a year-long rural health rotation in Northern California, focusing on underserved populations.</w:t>
      </w:r>
    </w:p>
    <w:bookmarkEnd w:id="26"/>
    <w:bookmarkStart w:id="27" w:name="bachelor-of-science-in-biology"/>
    <w:p>
      <w:pPr>
        <w:pStyle w:val="Heading3"/>
      </w:pPr>
      <w:r>
        <w:t xml:space="preserve">Bachelor of Science in Biology</w:t>
      </w:r>
    </w:p>
    <w:p>
      <w:pPr>
        <w:pStyle w:val="FirstParagraph"/>
      </w:pPr>
      <w:r>
        <w:rPr>
          <w:bCs/>
          <w:b/>
        </w:rPr>
        <w:t xml:space="preserve">University of California, Berkeley</w:t>
      </w:r>
    </w:p>
    <w:p>
      <w:pPr>
        <w:pStyle w:val="BodyText"/>
      </w:pPr>
      <w:r>
        <w:rPr>
          <w:iCs/>
          <w:i/>
        </w:rPr>
        <w:t xml:space="preserve">Graduated: June 2008</w:t>
      </w:r>
    </w:p>
    <w:p>
      <w:pPr>
        <w:numPr>
          <w:ilvl w:val="0"/>
          <w:numId w:val="1005"/>
        </w:numPr>
        <w:pStyle w:val="Compact"/>
      </w:pPr>
      <w:r>
        <w:t xml:space="preserve">Major: Pre-Medical Studies | Minor: Public Health.</w:t>
      </w:r>
    </w:p>
    <w:p>
      <w:pPr>
        <w:numPr>
          <w:ilvl w:val="0"/>
          <w:numId w:val="1005"/>
        </w:numPr>
        <w:pStyle w:val="Compact"/>
      </w:pPr>
      <w:r>
        <w:t xml:space="preserve">Recipient of the Chancellor’s Scholarship for academic and community service achievements.</w:t>
      </w:r>
    </w:p>
    <w:p>
      <w:r>
        <w:pict>
          <v:rect style="width:0;height:1.5pt" o:hralign="center" o:hrstd="t" o:hr="t"/>
        </w:pict>
      </w:r>
    </w:p>
    <w:bookmarkEnd w:id="27"/>
    <w:bookmarkEnd w:id="28"/>
    <w:bookmarkStart w:id="32" w:name="certifications-professional-affiliations"/>
    <w:p>
      <w:pPr>
        <w:pStyle w:val="Heading2"/>
      </w:pPr>
      <w:r>
        <w:t xml:space="preserve">Certifications &amp; Professional Affiliations</w:t>
      </w:r>
    </w:p>
    <w:bookmarkStart w:id="29" w:name="certification"/>
    <w:p>
      <w:pPr>
        <w:pStyle w:val="Heading3"/>
      </w:pPr>
      <w:r>
        <w:t xml:space="preserve">Certification</w:t>
      </w:r>
    </w:p>
    <w:p>
      <w:pPr>
        <w:numPr>
          <w:ilvl w:val="0"/>
          <w:numId w:val="1006"/>
        </w:numPr>
        <w:pStyle w:val="Compact"/>
      </w:pPr>
      <w:r>
        <w:rPr>
          <w:bCs/>
          <w:b/>
        </w:rPr>
        <w:t xml:space="preserve">American Board of Family Medicine (ABFM)</w:t>
      </w:r>
      <w:r>
        <w:t xml:space="preserve"> </w:t>
      </w:r>
      <w:r>
        <w:t xml:space="preserve">– Board-Certified General Practitioner (2015)</w:t>
      </w:r>
    </w:p>
    <w:p>
      <w:pPr>
        <w:numPr>
          <w:ilvl w:val="0"/>
          <w:numId w:val="1006"/>
        </w:numPr>
        <w:pStyle w:val="Compact"/>
      </w:pPr>
      <w:r>
        <w:rPr>
          <w:bCs/>
          <w:b/>
        </w:rPr>
        <w:t xml:space="preserve">Basic Life Support (BLS) for Healthcare Providers</w:t>
      </w:r>
      <w:r>
        <w:t xml:space="preserve"> </w:t>
      </w:r>
      <w:r>
        <w:t xml:space="preserve">– American Heart Association (2021)</w:t>
      </w:r>
    </w:p>
    <w:p>
      <w:pPr>
        <w:numPr>
          <w:ilvl w:val="0"/>
          <w:numId w:val="1006"/>
        </w:numPr>
        <w:pStyle w:val="Compact"/>
      </w:pPr>
      <w:r>
        <w:rPr>
          <w:bCs/>
          <w:b/>
        </w:rPr>
        <w:t xml:space="preserve">Advanced Cardiac Life Support (ACLS)</w:t>
      </w:r>
      <w:r>
        <w:t xml:space="preserve"> </w:t>
      </w:r>
      <w:r>
        <w:t xml:space="preserve">– American Heart Association (2019)</w:t>
      </w:r>
    </w:p>
    <w:bookmarkEnd w:id="29"/>
    <w:bookmarkStart w:id="30" w:name="licenses"/>
    <w:p>
      <w:pPr>
        <w:pStyle w:val="Heading3"/>
      </w:pPr>
      <w:r>
        <w:t xml:space="preserve">Licenses</w:t>
      </w:r>
    </w:p>
    <w:p>
      <w:pPr>
        <w:numPr>
          <w:ilvl w:val="0"/>
          <w:numId w:val="1007"/>
        </w:numPr>
        <w:pStyle w:val="Compact"/>
      </w:pPr>
      <w:r>
        <w:rPr>
          <w:bCs/>
          <w:b/>
        </w:rPr>
        <w:t xml:space="preserve">California Medical License #MD-87654321</w:t>
      </w:r>
      <w:r>
        <w:t xml:space="preserve"> </w:t>
      </w:r>
      <w:r>
        <w:t xml:space="preserve">– Active since 2012.</w:t>
      </w:r>
    </w:p>
    <w:p>
      <w:pPr>
        <w:numPr>
          <w:ilvl w:val="0"/>
          <w:numId w:val="1007"/>
        </w:numPr>
        <w:pStyle w:val="Compact"/>
      </w:pPr>
      <w:r>
        <w:rPr>
          <w:bCs/>
          <w:b/>
        </w:rPr>
        <w:t xml:space="preserve">National Provider Identifier (NPI) Number:</w:t>
      </w:r>
      <w:r>
        <w:t xml:space="preserve"> </w:t>
      </w:r>
      <w:r>
        <w:t xml:space="preserve">1234567890</w:t>
      </w:r>
    </w:p>
    <w:bookmarkEnd w:id="30"/>
    <w:bookmarkStart w:id="31" w:name="professional-affiliations"/>
    <w:p>
      <w:pPr>
        <w:pStyle w:val="Heading3"/>
      </w:pPr>
      <w:r>
        <w:t xml:space="preserve">Professional Affiliations</w:t>
      </w:r>
    </w:p>
    <w:p>
      <w:pPr>
        <w:numPr>
          <w:ilvl w:val="0"/>
          <w:numId w:val="1008"/>
        </w:numPr>
        <w:pStyle w:val="Compact"/>
      </w:pPr>
      <w:r>
        <w:t xml:space="preserve">American Academy of Family Physicians (AAFP)</w:t>
      </w:r>
    </w:p>
    <w:p>
      <w:pPr>
        <w:numPr>
          <w:ilvl w:val="0"/>
          <w:numId w:val="1008"/>
        </w:numPr>
        <w:pStyle w:val="Compact"/>
      </w:pPr>
      <w:r>
        <w:t xml:space="preserve">San Francisco Medical Society – Member since 2014</w:t>
      </w:r>
    </w:p>
    <w:p>
      <w:pPr>
        <w:numPr>
          <w:ilvl w:val="0"/>
          <w:numId w:val="1008"/>
        </w:numPr>
        <w:pStyle w:val="Compact"/>
      </w:pPr>
      <w:r>
        <w:t xml:space="preserve">California Medical Association (CMA)</w:t>
      </w:r>
    </w:p>
    <w:p>
      <w:r>
        <w:pict>
          <v:rect style="width:0;height:1.5pt" o:hralign="center" o:hrstd="t" o:hr="t"/>
        </w:pict>
      </w:r>
    </w:p>
    <w:bookmarkEnd w:id="31"/>
    <w:bookmarkEnd w:id="32"/>
    <w:bookmarkStart w:id="33" w:name="key-clinical-professional-skills"/>
    <w:p>
      <w:pPr>
        <w:pStyle w:val="Heading2"/>
      </w:pPr>
      <w:r>
        <w:t xml:space="preserve">Key Clinical &amp; Professional Skills</w:t>
      </w:r>
    </w:p>
    <w:p>
      <w:pPr>
        <w:numPr>
          <w:ilvl w:val="0"/>
          <w:numId w:val="1009"/>
        </w:numPr>
        <w:pStyle w:val="Compact"/>
      </w:pPr>
      <w:r>
        <w:rPr>
          <w:bCs/>
          <w:b/>
        </w:rPr>
        <w:t xml:space="preserve">Clinical Expertise:</w:t>
      </w:r>
      <w:r>
        <w:t xml:space="preserve"> </w:t>
      </w:r>
      <w:r>
        <w:t xml:space="preserve">Diagnosis, treatment planning, chronic disease management, preventive care.</w:t>
      </w:r>
    </w:p>
    <w:p>
      <w:pPr>
        <w:numPr>
          <w:ilvl w:val="0"/>
          <w:numId w:val="1009"/>
        </w:numPr>
        <w:pStyle w:val="Compact"/>
      </w:pPr>
      <w:r>
        <w:rPr>
          <w:bCs/>
          <w:b/>
        </w:rPr>
        <w:t xml:space="preserve">Patient Communication:</w:t>
      </w:r>
      <w:r>
        <w:t xml:space="preserve"> </w:t>
      </w:r>
      <w:r>
        <w:t xml:space="preserve">Multilingual (English, Spanish) – fluent in patient counseling and cultural competency.</w:t>
      </w:r>
    </w:p>
    <w:p>
      <w:pPr>
        <w:numPr>
          <w:ilvl w:val="0"/>
          <w:numId w:val="1009"/>
        </w:numPr>
        <w:pStyle w:val="Compact"/>
      </w:pPr>
      <w:r>
        <w:rPr>
          <w:bCs/>
          <w:b/>
        </w:rPr>
        <w:t xml:space="preserve">Technology Proficiency:</w:t>
      </w:r>
      <w:r>
        <w:t xml:space="preserve"> </w:t>
      </w:r>
      <w:r>
        <w:t xml:space="preserve">Epic EMR system, Telemedicine platforms (Zoom for Healthcare), Microsoft Office Suite.</w:t>
      </w:r>
    </w:p>
    <w:p>
      <w:pPr>
        <w:numPr>
          <w:ilvl w:val="0"/>
          <w:numId w:val="1009"/>
        </w:numPr>
        <w:pStyle w:val="Compact"/>
      </w:pPr>
      <w:r>
        <w:rPr>
          <w:bCs/>
          <w:b/>
        </w:rPr>
        <w:t xml:space="preserve">Clinical Leadership:</w:t>
      </w:r>
      <w:r>
        <w:t xml:space="preserve"> </w:t>
      </w:r>
      <w:r>
        <w:t xml:space="preserve">Mentorship of medical students and residents; quality improvement initiatives.</w:t>
      </w:r>
    </w:p>
    <w:p>
      <w:r>
        <w:pict>
          <v:rect style="width:0;height:1.5pt" o:hralign="center" o:hrstd="t" o:hr="t"/>
        </w:pict>
      </w:r>
    </w:p>
    <w:bookmarkEnd w:id="33"/>
    <w:bookmarkStart w:id="36" w:name="community-public-health-contributions"/>
    <w:p>
      <w:pPr>
        <w:pStyle w:val="Heading2"/>
      </w:pPr>
      <w:r>
        <w:t xml:space="preserve">Community &amp; Public Health Contributions</w:t>
      </w:r>
    </w:p>
    <w:bookmarkStart w:id="34" w:name="volunteer-clinician"/>
    <w:p>
      <w:pPr>
        <w:pStyle w:val="Heading3"/>
      </w:pPr>
      <w:r>
        <w:t xml:space="preserve">Volunteer Clinician</w:t>
      </w:r>
    </w:p>
    <w:p>
      <w:pPr>
        <w:pStyle w:val="FirstParagraph"/>
      </w:pPr>
      <w:r>
        <w:rPr>
          <w:bCs/>
          <w:b/>
        </w:rPr>
        <w:t xml:space="preserve">The Health Project, San Francisco, CA</w:t>
      </w:r>
    </w:p>
    <w:p>
      <w:pPr>
        <w:pStyle w:val="BodyText"/>
      </w:pPr>
      <w:r>
        <w:rPr>
          <w:iCs/>
          <w:i/>
        </w:rPr>
        <w:t xml:space="preserve">January 2019 – Present</w:t>
      </w:r>
    </w:p>
    <w:p>
      <w:pPr>
        <w:numPr>
          <w:ilvl w:val="0"/>
          <w:numId w:val="1010"/>
        </w:numPr>
        <w:pStyle w:val="Compact"/>
      </w:pPr>
      <w:r>
        <w:t xml:space="preserve">Provided free medical care to low-income residents in partnership with local nonprofits.</w:t>
      </w:r>
    </w:p>
    <w:p>
      <w:pPr>
        <w:numPr>
          <w:ilvl w:val="0"/>
          <w:numId w:val="1010"/>
        </w:numPr>
        <w:pStyle w:val="Compact"/>
      </w:pPr>
      <w:r>
        <w:t xml:space="preserve">Organized monthly health education workshops on topics like nutrition and mental wellness.</w:t>
      </w:r>
    </w:p>
    <w:bookmarkEnd w:id="34"/>
    <w:bookmarkStart w:id="35" w:name="health-fair-coordinator"/>
    <w:p>
      <w:pPr>
        <w:pStyle w:val="Heading3"/>
      </w:pPr>
      <w:r>
        <w:t xml:space="preserve">Health Fair Coordinator</w:t>
      </w:r>
    </w:p>
    <w:p>
      <w:pPr>
        <w:pStyle w:val="FirstParagraph"/>
      </w:pPr>
      <w:r>
        <w:rPr>
          <w:bCs/>
          <w:b/>
        </w:rPr>
        <w:t xml:space="preserve">SF Department of Public Health</w:t>
      </w:r>
    </w:p>
    <w:p>
      <w:pPr>
        <w:pStyle w:val="BodyText"/>
      </w:pPr>
      <w:r>
        <w:rPr>
          <w:iCs/>
          <w:i/>
        </w:rPr>
        <w:t xml:space="preserve">2017 – 2019</w:t>
      </w:r>
    </w:p>
    <w:p>
      <w:pPr>
        <w:numPr>
          <w:ilvl w:val="0"/>
          <w:numId w:val="1011"/>
        </w:numPr>
        <w:pStyle w:val="Compact"/>
      </w:pPr>
      <w:r>
        <w:t xml:space="preserve">Coordinated annual health fairs in San Francisco’s Mission District, reaching over 2,000 residents.</w:t>
      </w:r>
    </w:p>
    <w:p>
      <w:pPr>
        <w:numPr>
          <w:ilvl w:val="0"/>
          <w:numId w:val="1011"/>
        </w:numPr>
        <w:pStyle w:val="Compact"/>
      </w:pPr>
      <w:r>
        <w:t xml:space="preserve">Collaborated with local pharmacies and clinics to offer free screenings and vaccinations.</w:t>
      </w:r>
    </w:p>
    <w:p>
      <w:r>
        <w:pict>
          <v:rect style="width:0;height:1.5pt" o:hralign="center" o:hrstd="t" o:hr="t"/>
        </w:pict>
      </w:r>
    </w:p>
    <w:bookmarkEnd w:id="35"/>
    <w:bookmarkEnd w:id="36"/>
    <w:bookmarkStart w:id="37" w:name="awards-recognitions"/>
    <w:p>
      <w:pPr>
        <w:pStyle w:val="Heading2"/>
      </w:pPr>
      <w:r>
        <w:t xml:space="preserve">Awards &amp; Recognitions</w:t>
      </w:r>
    </w:p>
    <w:p>
      <w:pPr>
        <w:numPr>
          <w:ilvl w:val="0"/>
          <w:numId w:val="1012"/>
        </w:numPr>
        <w:pStyle w:val="Compact"/>
      </w:pPr>
      <w:r>
        <w:t xml:space="preserve">"Top Doctor in Primary Care" – San Francisco Examiner (2020)</w:t>
      </w:r>
    </w:p>
    <w:p>
      <w:pPr>
        <w:numPr>
          <w:ilvl w:val="0"/>
          <w:numId w:val="1012"/>
        </w:numPr>
        <w:pStyle w:val="Compact"/>
      </w:pPr>
      <w:r>
        <w:t xml:space="preserve">Outstanding Provider Award – San Francisco Community Health Center (2016)</w:t>
      </w:r>
    </w:p>
    <w:p>
      <w:pPr>
        <w:numPr>
          <w:ilvl w:val="0"/>
          <w:numId w:val="1012"/>
        </w:numPr>
        <w:pStyle w:val="Compact"/>
      </w:pPr>
      <w:r>
        <w:t xml:space="preserve">Research Grant Recipient – UCSF Center for Health Policy (2017)</w:t>
      </w:r>
    </w:p>
    <w:p>
      <w:r>
        <w:pict>
          <v:rect style="width:0;height:1.5pt" o:hralign="center" o:hrstd="t" o:hr="t"/>
        </w:pict>
      </w:r>
    </w:p>
    <w:bookmarkEnd w:id="37"/>
    <w:bookmarkStart w:id="38" w:name="references"/>
    <w:p>
      <w:pPr>
        <w:pStyle w:val="Heading2"/>
      </w:pPr>
      <w:r>
        <w:t xml:space="preserve">References</w:t>
      </w:r>
    </w:p>
    <w:p>
      <w:pPr>
        <w:pStyle w:val="FirstParagraph"/>
      </w:pPr>
      <w:r>
        <w:t xml:space="preserve">Available upon request. Contact: john.thompson@gp.sf.ca.us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United States San Francisco</dc:title>
  <dc:creator/>
  <cp:keywords/>
  <dcterms:created xsi:type="dcterms:W3CDTF">2026-07-21T14:50:47Z</dcterms:created>
  <dcterms:modified xsi:type="dcterms:W3CDTF">2026-07-21T14:50:47Z</dcterms:modified>
</cp:coreProperties>
</file>

<file path=docProps/custom.xml><?xml version="1.0" encoding="utf-8"?>
<Properties xmlns="http://schemas.openxmlformats.org/officeDocument/2006/custom-properties" xmlns:vt="http://schemas.openxmlformats.org/officeDocument/2006/docPropsVTypes"/>
</file>