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9" w:name="X5a1abe5bc1986d1d7ad23940b5fb07614855aab"/>
    <w:p>
      <w:pPr>
        <w:pStyle w:val="Heading1"/>
      </w:pPr>
      <w:r>
        <w:t xml:space="preserve">Resume: Economist Specializing in Australia Melbourne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p>
    <w:bookmarkEnd w:id="20"/>
    <w:bookmarkStart w:id="21" w:name="professional-summary"/>
    <w:p>
      <w:pPr>
        <w:pStyle w:val="Heading2"/>
      </w:pPr>
      <w:r>
        <w:t xml:space="preserve">Professional Summary</w:t>
      </w:r>
    </w:p>
    <w:p>
      <w:pPr>
        <w:pStyle w:val="FirstParagraph"/>
      </w:pPr>
      <w:r>
        <w:t xml:space="preserve">A seasoned Economist with over a decade of experience analyzing economic trends, conducting market research, and providing strategic insights tailored to the unique dynamics of Australia and Melbourne. Proficient in leveraging advanced econometric models, policy analysis, and data-driven decision-making to support businesses, governments, and organizations navigating the complexities of the Australian economy. Passionate about contributing to Melbourne’s growth as a global hub for innovation, trade, and economic resilience. A strong advocate for evidence-based policymaking and sustainable economic practices that align with Australia’s long-term goals.</w:t>
      </w:r>
    </w:p>
    <w:bookmarkEnd w:id="21"/>
    <w:bookmarkStart w:id="25" w:name="work-experience"/>
    <w:p>
      <w:pPr>
        <w:pStyle w:val="Heading2"/>
      </w:pPr>
      <w:r>
        <w:t xml:space="preserve">Work Experience</w:t>
      </w:r>
    </w:p>
    <w:bookmarkStart w:id="22" w:name="economic-analyst"/>
    <w:p>
      <w:pPr>
        <w:pStyle w:val="Heading3"/>
      </w:pPr>
      <w:r>
        <w:t xml:space="preserve">Economic Analyst</w:t>
      </w:r>
    </w:p>
    <w:p>
      <w:pPr>
        <w:pStyle w:val="FirstParagraph"/>
      </w:pPr>
      <w:r>
        <w:rPr>
          <w:bCs/>
          <w:b/>
        </w:rPr>
        <w:t xml:space="preserve">Victoria Economic Development Office (VEDO)</w:t>
      </w:r>
      <w:r>
        <w:t xml:space="preserve">, Melbourne, Australia</w:t>
      </w:r>
      <w:r>
        <w:br/>
      </w:r>
      <w:r>
        <w:rPr>
          <w:iCs/>
          <w:i/>
        </w:rPr>
        <w:t xml:space="preserve">January 2018 – Present</w:t>
      </w:r>
    </w:p>
    <w:p>
      <w:pPr>
        <w:numPr>
          <w:ilvl w:val="0"/>
          <w:numId w:val="1001"/>
        </w:numPr>
        <w:pStyle w:val="Compact"/>
      </w:pPr>
      <w:r>
        <w:t xml:space="preserve">Conducted in-depth analysis of regional economic indicators, including employment rates, GDP growth, and sector-specific performance to inform policy decisions for Melbourne’s economy.</w:t>
      </w:r>
    </w:p>
    <w:p>
      <w:pPr>
        <w:numPr>
          <w:ilvl w:val="0"/>
          <w:numId w:val="1001"/>
        </w:numPr>
        <w:pStyle w:val="Compact"/>
      </w:pPr>
      <w:r>
        <w:t xml:space="preserve">Developed forecasting models to predict market trends in key industries such as technology, healthcare, and renewable energy, enabling stakeholders to make informed investment decisions.</w:t>
      </w:r>
    </w:p>
    <w:p>
      <w:pPr>
        <w:numPr>
          <w:ilvl w:val="0"/>
          <w:numId w:val="1001"/>
        </w:numPr>
        <w:pStyle w:val="Compact"/>
      </w:pPr>
      <w:r>
        <w:t xml:space="preserve">Collaborated with local governments and private sector entities to design strategies for economic diversification and job creation in Victoria’s capital city.</w:t>
      </w:r>
    </w:p>
    <w:p>
      <w:pPr>
        <w:numPr>
          <w:ilvl w:val="0"/>
          <w:numId w:val="1001"/>
        </w:numPr>
        <w:pStyle w:val="Compact"/>
      </w:pPr>
      <w:r>
        <w:t xml:space="preserve">Produced reports on the impact of national policies on Melbourne’s economy, ensuring alignment with Australia’s broader economic objectives.</w:t>
      </w:r>
    </w:p>
    <w:bookmarkEnd w:id="22"/>
    <w:bookmarkStart w:id="23" w:name="senior-research-economist"/>
    <w:p>
      <w:pPr>
        <w:pStyle w:val="Heading3"/>
      </w:pPr>
      <w:r>
        <w:t xml:space="preserve">Senior Research Economist</w:t>
      </w:r>
    </w:p>
    <w:p>
      <w:pPr>
        <w:pStyle w:val="FirstParagraph"/>
      </w:pPr>
      <w:r>
        <w:rPr>
          <w:bCs/>
          <w:b/>
        </w:rPr>
        <w:t xml:space="preserve">Monash University Economic Research Institute on Innovation and Productivity (MERIP)</w:t>
      </w:r>
      <w:r>
        <w:t xml:space="preserve">, Melbourne, Australia</w:t>
      </w:r>
      <w:r>
        <w:br/>
      </w:r>
      <w:r>
        <w:rPr>
          <w:iCs/>
          <w:i/>
        </w:rPr>
        <w:t xml:space="preserve">June 2014 – December 2017</w:t>
      </w:r>
    </w:p>
    <w:p>
      <w:pPr>
        <w:numPr>
          <w:ilvl w:val="0"/>
          <w:numId w:val="1002"/>
        </w:numPr>
        <w:pStyle w:val="Compact"/>
      </w:pPr>
      <w:r>
        <w:t xml:space="preserve">Conducted academic research on productivity growth and innovation in Australian industries, with a focus on Melbourne’s tech and manufacturing sectors.</w:t>
      </w:r>
    </w:p>
    <w:p>
      <w:pPr>
        <w:numPr>
          <w:ilvl w:val="0"/>
          <w:numId w:val="1002"/>
        </w:numPr>
        <w:pStyle w:val="Compact"/>
      </w:pPr>
      <w:r>
        <w:t xml:space="preserve">Published peer-reviewed articles in leading economics journals, contributing to the global discourse on economic development strategies for cities like Melbourne.</w:t>
      </w:r>
    </w:p>
    <w:p>
      <w:pPr>
        <w:numPr>
          <w:ilvl w:val="0"/>
          <w:numId w:val="1002"/>
        </w:numPr>
        <w:pStyle w:val="Compact"/>
      </w:pPr>
      <w:r>
        <w:t xml:space="preserve">Advised government agencies on evidence-based policies to enhance competitiveness and foster sustainable growth in Victoria’s economy.</w:t>
      </w:r>
    </w:p>
    <w:p>
      <w:pPr>
        <w:numPr>
          <w:ilvl w:val="0"/>
          <w:numId w:val="1002"/>
        </w:numPr>
        <w:pStyle w:val="Compact"/>
      </w:pPr>
      <w:r>
        <w:t xml:space="preserve">Presented findings at national and international conferences, showcasing Melbourne’s role as a model for innovative economic practices.</w:t>
      </w:r>
    </w:p>
    <w:bookmarkEnd w:id="23"/>
    <w:bookmarkStart w:id="24" w:name="economic-consultant"/>
    <w:p>
      <w:pPr>
        <w:pStyle w:val="Heading3"/>
      </w:pPr>
      <w:r>
        <w:t xml:space="preserve">Economic Consultant</w:t>
      </w:r>
    </w:p>
    <w:p>
      <w:pPr>
        <w:pStyle w:val="FirstParagraph"/>
      </w:pPr>
      <w:r>
        <w:rPr>
          <w:bCs/>
          <w:b/>
        </w:rPr>
        <w:t xml:space="preserve">McKinsey &amp; Company</w:t>
      </w:r>
      <w:r>
        <w:t xml:space="preserve">, Melbourne, Australia</w:t>
      </w:r>
      <w:r>
        <w:br/>
      </w:r>
      <w:r>
        <w:rPr>
          <w:iCs/>
          <w:i/>
        </w:rPr>
        <w:t xml:space="preserve">March 2010 – May 2014</w:t>
      </w:r>
    </w:p>
    <w:p>
      <w:pPr>
        <w:numPr>
          <w:ilvl w:val="0"/>
          <w:numId w:val="1003"/>
        </w:numPr>
        <w:pStyle w:val="Compact"/>
      </w:pPr>
      <w:r>
        <w:t xml:space="preserve">Provided strategic advisory services to multinational corporations operating in Australia, focusing on market entry strategies and risk assessment in the Melbourne region.</w:t>
      </w:r>
    </w:p>
    <w:p>
      <w:pPr>
        <w:numPr>
          <w:ilvl w:val="0"/>
          <w:numId w:val="1003"/>
        </w:numPr>
        <w:pStyle w:val="Compact"/>
      </w:pPr>
      <w:r>
        <w:t xml:space="preserve">Analyzed macroeconomic factors affecting business operations, including trade dynamics, regulatory environments, and labor market trends.</w:t>
      </w:r>
    </w:p>
    <w:p>
      <w:pPr>
        <w:numPr>
          <w:ilvl w:val="0"/>
          <w:numId w:val="1003"/>
        </w:numPr>
        <w:pStyle w:val="Compact"/>
      </w:pPr>
      <w:r>
        <w:t xml:space="preserve">Developed customized economic models to support clients in optimizing their supply chains and operational efficiency within Australia’s complex regulatory framework.</w:t>
      </w:r>
    </w:p>
    <w:p>
      <w:pPr>
        <w:numPr>
          <w:ilvl w:val="0"/>
          <w:numId w:val="1003"/>
        </w:numPr>
        <w:pStyle w:val="Compact"/>
      </w:pPr>
      <w:r>
        <w:t xml:space="preserve">Collaborated with cross-functional teams to deliver insights on the economic implications of technological disruption in industries such as fintech and logistics, which are pivotal to Melbourne’s economy.</w:t>
      </w:r>
    </w:p>
    <w:bookmarkEnd w:id="24"/>
    <w:bookmarkEnd w:id="25"/>
    <w:bookmarkStart w:id="29" w:name="education"/>
    <w:p>
      <w:pPr>
        <w:pStyle w:val="Heading2"/>
      </w:pPr>
      <w:r>
        <w:t xml:space="preserve">Education</w:t>
      </w:r>
    </w:p>
    <w:bookmarkStart w:id="26" w:name="ph.d.-in-economics"/>
    <w:p>
      <w:pPr>
        <w:pStyle w:val="Heading3"/>
      </w:pPr>
      <w:r>
        <w:t xml:space="preserve">Ph.D. in Economics</w:t>
      </w:r>
    </w:p>
    <w:p>
      <w:pPr>
        <w:pStyle w:val="FirstParagraph"/>
      </w:pPr>
      <w:r>
        <w:rPr>
          <w:bCs/>
          <w:b/>
        </w:rPr>
        <w:t xml:space="preserve">University of Melbourne</w:t>
      </w:r>
      <w:r>
        <w:t xml:space="preserve">, Australia</w:t>
      </w:r>
      <w:r>
        <w:br/>
      </w:r>
      <w:r>
        <w:rPr>
          <w:iCs/>
          <w:i/>
        </w:rPr>
        <w:t xml:space="preserve">Graduated: 2010</w:t>
      </w:r>
    </w:p>
    <w:p>
      <w:pPr>
        <w:pStyle w:val="BodyText"/>
      </w:pPr>
      <w:r>
        <w:t xml:space="preserve">Dissertation: "Economic Resilience and Innovation in Metropolitan Regions: A Case Study of Melbourne." Focused on the interplay between urban infrastructure, labor market flexibility, and innovation ecosystems in shaping economic outcomes.</w:t>
      </w:r>
    </w:p>
    <w:bookmarkEnd w:id="26"/>
    <w:bookmarkStart w:id="27" w:name="master-of-economics"/>
    <w:p>
      <w:pPr>
        <w:pStyle w:val="Heading3"/>
      </w:pPr>
      <w:r>
        <w:t xml:space="preserve">Master of Economics</w:t>
      </w:r>
    </w:p>
    <w:p>
      <w:pPr>
        <w:pStyle w:val="FirstParagraph"/>
      </w:pPr>
      <w:r>
        <w:rPr>
          <w:bCs/>
          <w:b/>
        </w:rPr>
        <w:t xml:space="preserve">University of New South Wales (UNSW)</w:t>
      </w:r>
      <w:r>
        <w:t xml:space="preserve">, Australia</w:t>
      </w:r>
      <w:r>
        <w:br/>
      </w:r>
      <w:r>
        <w:rPr>
          <w:iCs/>
          <w:i/>
        </w:rPr>
        <w:t xml:space="preserve">Graduated: 2007</w:t>
      </w:r>
    </w:p>
    <w:p>
      <w:pPr>
        <w:pStyle w:val="BodyText"/>
      </w:pPr>
      <w:r>
        <w:t xml:space="preserve">Courses included advanced econometrics, public policy analysis, and international trade theory, with a specialization in regional economic development.</w:t>
      </w:r>
    </w:p>
    <w:bookmarkEnd w:id="27"/>
    <w:bookmarkStart w:id="28" w:name="bachelor-of-arts-in-economics"/>
    <w:p>
      <w:pPr>
        <w:pStyle w:val="Heading3"/>
      </w:pPr>
      <w:r>
        <w:t xml:space="preserve">Bachelor of Arts in Economics</w:t>
      </w:r>
    </w:p>
    <w:p>
      <w:pPr>
        <w:pStyle w:val="FirstParagraph"/>
      </w:pPr>
      <w:r>
        <w:rPr>
          <w:bCs/>
          <w:b/>
        </w:rPr>
        <w:t xml:space="preserve">University of Sydney</w:t>
      </w:r>
      <w:r>
        <w:t xml:space="preserve">, Australia</w:t>
      </w:r>
      <w:r>
        <w:br/>
      </w:r>
      <w:r>
        <w:rPr>
          <w:iCs/>
          <w:i/>
        </w:rPr>
        <w:t xml:space="preserve">Graduated: 2004</w:t>
      </w:r>
    </w:p>
    <w:bookmarkEnd w:id="28"/>
    <w:bookmarkEnd w:id="29"/>
    <w:bookmarkStart w:id="30" w:name="skills-and-expertise"/>
    <w:p>
      <w:pPr>
        <w:pStyle w:val="Heading2"/>
      </w:pPr>
      <w:r>
        <w:t xml:space="preserve">Skills and Expertise</w:t>
      </w:r>
    </w:p>
    <w:p>
      <w:pPr>
        <w:numPr>
          <w:ilvl w:val="0"/>
          <w:numId w:val="1004"/>
        </w:numPr>
        <w:pStyle w:val="Compact"/>
      </w:pPr>
      <w:r>
        <w:rPr>
          <w:bCs/>
          <w:b/>
        </w:rPr>
        <w:t xml:space="preserve">Economic Modeling:</w:t>
      </w:r>
      <w:r>
        <w:t xml:space="preserve"> </w:t>
      </w:r>
      <w:r>
        <w:t xml:space="preserve">Proficient in building and interpreting econometric models using Stata, R, and Python.</w:t>
      </w:r>
    </w:p>
    <w:p>
      <w:pPr>
        <w:numPr>
          <w:ilvl w:val="0"/>
          <w:numId w:val="1004"/>
        </w:numPr>
        <w:pStyle w:val="Compact"/>
      </w:pPr>
      <w:r>
        <w:rPr>
          <w:bCs/>
          <w:b/>
        </w:rPr>
        <w:t xml:space="preserve">Data Analysis:</w:t>
      </w:r>
      <w:r>
        <w:t xml:space="preserve"> </w:t>
      </w:r>
      <w:r>
        <w:t xml:space="preserve">Skilled in processing large datasets to extract actionable insights for decision-making.</w:t>
      </w:r>
    </w:p>
    <w:p>
      <w:pPr>
        <w:numPr>
          <w:ilvl w:val="0"/>
          <w:numId w:val="1004"/>
        </w:numPr>
        <w:pStyle w:val="Compact"/>
      </w:pPr>
      <w:r>
        <w:rPr>
          <w:bCs/>
          <w:b/>
        </w:rPr>
        <w:t xml:space="preserve">Policy Analysis:</w:t>
      </w:r>
      <w:r>
        <w:t xml:space="preserve"> </w:t>
      </w:r>
      <w:r>
        <w:t xml:space="preserve">Expertise in evaluating the impact of fiscal and monetary policies on Australia’s economy, particularly in Melbourne.</w:t>
      </w:r>
    </w:p>
    <w:p>
      <w:pPr>
        <w:numPr>
          <w:ilvl w:val="0"/>
          <w:numId w:val="1004"/>
        </w:numPr>
        <w:pStyle w:val="Compact"/>
      </w:pPr>
      <w:r>
        <w:rPr>
          <w:bCs/>
          <w:b/>
        </w:rPr>
        <w:t xml:space="preserve">Market Research:</w:t>
      </w:r>
      <w:r>
        <w:t xml:space="preserve"> </w:t>
      </w:r>
      <w:r>
        <w:t xml:space="preserve">Experienced in conducting surveys, focus groups, and competitive analysis to understand consumer behavior and industry trends.</w:t>
      </w:r>
    </w:p>
    <w:p>
      <w:pPr>
        <w:numPr>
          <w:ilvl w:val="0"/>
          <w:numId w:val="1004"/>
        </w:numPr>
        <w:pStyle w:val="Compact"/>
      </w:pPr>
      <w:r>
        <w:rPr>
          <w:bCs/>
          <w:b/>
        </w:rPr>
        <w:t xml:space="preserve">Technical Writing:</w:t>
      </w:r>
      <w:r>
        <w:t xml:space="preserve"> </w:t>
      </w:r>
      <w:r>
        <w:t xml:space="preserve">Adept at producing clear, concise reports and presentations for diverse audiences, including policymakers and business leaders.</w:t>
      </w:r>
    </w:p>
    <w:p>
      <w:pPr>
        <w:numPr>
          <w:ilvl w:val="0"/>
          <w:numId w:val="1004"/>
        </w:numPr>
        <w:pStyle w:val="Compact"/>
      </w:pPr>
      <w:r>
        <w:rPr>
          <w:bCs/>
          <w:b/>
        </w:rPr>
        <w:t xml:space="preserve">Languages:</w:t>
      </w:r>
      <w:r>
        <w:t xml:space="preserve"> </w:t>
      </w:r>
      <w:r>
        <w:t xml:space="preserve">Fluent in English; basic knowledge of Mandarin (for cross-border trade analysis).</w:t>
      </w:r>
    </w:p>
    <w:bookmarkEnd w:id="30"/>
    <w:bookmarkStart w:id="31" w:name="certifications-and-memberships"/>
    <w:p>
      <w:pPr>
        <w:pStyle w:val="Heading2"/>
      </w:pPr>
      <w:r>
        <w:t xml:space="preserve">Certifications and Memberships</w:t>
      </w:r>
    </w:p>
    <w:p>
      <w:pPr>
        <w:numPr>
          <w:ilvl w:val="0"/>
          <w:numId w:val="1005"/>
        </w:numPr>
        <w:pStyle w:val="Compact"/>
      </w:pPr>
      <w:r>
        <w:rPr>
          <w:bCs/>
          <w:b/>
        </w:rPr>
        <w:t xml:space="preserve">CFA Charterholder</w:t>
      </w:r>
      <w:r>
        <w:t xml:space="preserve"> </w:t>
      </w:r>
      <w:r>
        <w:t xml:space="preserve">(Chartered Financial Analyst Institute) – 2019</w:t>
      </w:r>
    </w:p>
    <w:p>
      <w:pPr>
        <w:numPr>
          <w:ilvl w:val="0"/>
          <w:numId w:val="1005"/>
        </w:numPr>
        <w:pStyle w:val="Compact"/>
      </w:pPr>
      <w:r>
        <w:rPr>
          <w:bCs/>
          <w:b/>
        </w:rPr>
        <w:t xml:space="preserve">Member of the Australian Economic Society (AES)</w:t>
      </w:r>
      <w:r>
        <w:t xml:space="preserve"> </w:t>
      </w:r>
      <w:r>
        <w:t xml:space="preserve">– 2015–Present</w:t>
      </w:r>
    </w:p>
    <w:p>
      <w:pPr>
        <w:numPr>
          <w:ilvl w:val="0"/>
          <w:numId w:val="1005"/>
        </w:numPr>
        <w:pStyle w:val="Compact"/>
      </w:pPr>
      <w:r>
        <w:rPr>
          <w:bCs/>
          <w:b/>
        </w:rPr>
        <w:t xml:space="preserve">Certified Public Accountant (CPA Australia)</w:t>
      </w:r>
      <w:r>
        <w:t xml:space="preserve"> </w:t>
      </w:r>
      <w:r>
        <w:t xml:space="preserve">– 2017</w:t>
      </w:r>
    </w:p>
    <w:p>
      <w:pPr>
        <w:numPr>
          <w:ilvl w:val="0"/>
          <w:numId w:val="1005"/>
        </w:numPr>
        <w:pStyle w:val="Compact"/>
      </w:pPr>
      <w:r>
        <w:rPr>
          <w:bCs/>
          <w:b/>
        </w:rPr>
        <w:t xml:space="preserve">Google Analytics Certification</w:t>
      </w:r>
      <w:r>
        <w:t xml:space="preserve"> </w:t>
      </w:r>
      <w:r>
        <w:t xml:space="preserve">– 2020 (for digital economic trend analysis)</w:t>
      </w:r>
    </w:p>
    <w:bookmarkEnd w:id="31"/>
    <w:bookmarkStart w:id="35" w:name="projects-and-publications"/>
    <w:p>
      <w:pPr>
        <w:pStyle w:val="Heading2"/>
      </w:pPr>
      <w:r>
        <w:t xml:space="preserve">Projects and Publications</w:t>
      </w:r>
    </w:p>
    <w:bookmarkStart w:id="32" w:name="X2869f3c02b70caddecc9296981f2b743cfdcd6d"/>
    <w:p>
      <w:pPr>
        <w:pStyle w:val="Heading3"/>
      </w:pPr>
      <w:r>
        <w:t xml:space="preserve">"Melbourne’s Tech Sector: A Catalyst for Economic Growth"</w:t>
      </w:r>
    </w:p>
    <w:p>
      <w:pPr>
        <w:pStyle w:val="FirstParagraph"/>
      </w:pPr>
      <w:r>
        <w:t xml:space="preserve">Published in the *Australian Journal of Economics*, 2019. Analyzed the role of Melbourne’s technology sector in driving innovation and job creation, with insights on government incentives and private-sector collaboration.</w:t>
      </w:r>
    </w:p>
    <w:bookmarkEnd w:id="32"/>
    <w:bookmarkStart w:id="33" w:name="Xea8214a57ef34a0cd7e7a3a8cda58172b5ce6c5"/>
    <w:p>
      <w:pPr>
        <w:pStyle w:val="Heading3"/>
      </w:pPr>
      <w:r>
        <w:t xml:space="preserve">"Economic Impact of Renewable Energy Investments in Victoria"</w:t>
      </w:r>
    </w:p>
    <w:p>
      <w:pPr>
        <w:pStyle w:val="FirstParagraph"/>
      </w:pPr>
      <w:r>
        <w:t xml:space="preserve">Lead researcher for a VEDO project (2021). Quantified the long-term benefits of renewable energy adoption, including reduced carbon emissions and increased regional investment.</w:t>
      </w:r>
    </w:p>
    <w:bookmarkEnd w:id="33"/>
    <w:bookmarkStart w:id="34" w:name="Xae14aece5701b492503094d6e4385358c74aaa8"/>
    <w:p>
      <w:pPr>
        <w:pStyle w:val="Heading3"/>
      </w:pPr>
      <w:r>
        <w:t xml:space="preserve">Policy Brief: "Rebuilding Melbourne Post-Pandemic"</w:t>
      </w:r>
    </w:p>
    <w:p>
      <w:pPr>
        <w:pStyle w:val="FirstParagraph"/>
      </w:pPr>
      <w:r>
        <w:t xml:space="preserve">Published in 2022, this brief provided actionable recommendations for revitalizing Melbourne’s tourism, retail, and hospitality sectors through targeted economic stimulus measures.</w:t>
      </w:r>
    </w:p>
    <w:bookmarkEnd w:id="34"/>
    <w:bookmarkEnd w:id="35"/>
    <w:bookmarkStart w:id="37" w:name="volunteer-work"/>
    <w:p>
      <w:pPr>
        <w:pStyle w:val="Heading2"/>
      </w:pPr>
      <w:r>
        <w:t xml:space="preserve">Volunteer Work</w:t>
      </w:r>
    </w:p>
    <w:bookmarkStart w:id="36" w:name="Xaaa89e5b52d9a89792cf508d04407c78f8eba0a"/>
    <w:p>
      <w:pPr>
        <w:pStyle w:val="Heading3"/>
      </w:pPr>
      <w:r>
        <w:t xml:space="preserve">Economic Advisor – Melbourne Youth Innovation Hub</w:t>
      </w:r>
    </w:p>
    <w:p>
      <w:pPr>
        <w:pStyle w:val="FirstParagraph"/>
      </w:pPr>
      <w:r>
        <w:rPr>
          <w:iCs/>
          <w:i/>
        </w:rPr>
        <w:t xml:space="preserve">2016–2018</w:t>
      </w:r>
    </w:p>
    <w:p>
      <w:pPr>
        <w:numPr>
          <w:ilvl w:val="0"/>
          <w:numId w:val="1006"/>
        </w:numPr>
        <w:pStyle w:val="Compact"/>
      </w:pPr>
      <w:r>
        <w:t xml:space="preserve">Provided mentorship to startups and small businesses in Melbourne, focusing on economic feasibility studies and market expansion strategies.</w:t>
      </w:r>
    </w:p>
    <w:p>
      <w:pPr>
        <w:numPr>
          <w:ilvl w:val="0"/>
          <w:numId w:val="1006"/>
        </w:numPr>
        <w:pStyle w:val="Compact"/>
      </w:pPr>
      <w:r>
        <w:t xml:space="preserve">Organized workshops on financial literacy and entrepreneurship, contributing to the city’s goal of fostering a culture of innovation.</w:t>
      </w:r>
    </w:p>
    <w:bookmarkEnd w:id="36"/>
    <w:bookmarkEnd w:id="37"/>
    <w:bookmarkStart w:id="38" w:name="references"/>
    <w:p>
      <w:pPr>
        <w:pStyle w:val="Heading2"/>
      </w:pPr>
      <w:r>
        <w:t xml:space="preserve">References</w:t>
      </w:r>
    </w:p>
    <w:p>
      <w:pPr>
        <w:pStyle w:val="FirstParagraph"/>
      </w:pPr>
      <w:r>
        <w:t xml:space="preserve">Available upon request. Includes contacts from Melbourne-based organizations such as the Victorian Government, Monash University, and McKinsey &amp; Company.</w:t>
      </w:r>
    </w:p>
    <w:bookmarkEnd w:id="38"/>
    <w:p>
      <w:pPr>
        <w:pStyle w:val="BodyText"/>
      </w:pPr>
      <w:r>
        <w:t xml:space="preserve">© 2023 Jane Doe. Resume tailored for Economist roles in Australia Melbourne.</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Australia Melbourne</dc:title>
  <dc:creator/>
  <dc:language>en</dc:language>
  <cp:keywords/>
  <dcterms:created xsi:type="dcterms:W3CDTF">2026-07-21T02:51:58Z</dcterms:created>
  <dcterms:modified xsi:type="dcterms:W3CDTF">2026-07-21T02:51:58Z</dcterms:modified>
</cp:coreProperties>
</file>

<file path=docProps/custom.xml><?xml version="1.0" encoding="utf-8"?>
<Properties xmlns="http://schemas.openxmlformats.org/officeDocument/2006/custom-properties" xmlns:vt="http://schemas.openxmlformats.org/officeDocument/2006/docPropsVTypes"/>
</file>