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Economist</w:t>
      </w:r>
      <w:r>
        <w:t xml:space="preserve"> </w:t>
      </w:r>
      <w:r>
        <w:t xml:space="preserve">in</w:t>
      </w:r>
      <w:r>
        <w:t xml:space="preserve"> </w:t>
      </w:r>
      <w:r>
        <w:t xml:space="preserve">Kuwait</w:t>
      </w:r>
      <w:r>
        <w:t xml:space="preserve"> </w:t>
      </w:r>
      <w:r>
        <w:t xml:space="preserve">City</w:t>
      </w:r>
    </w:p>
    <w:bookmarkStart w:id="32" w:name="resume-for-economist-in-kuwait-city"/>
    <w:p>
      <w:pPr>
        <w:pStyle w:val="Heading1"/>
      </w:pPr>
      <w:r>
        <w:t xml:space="preserve">Resume for Economist in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results-driven Economist with [X years] of experience in economic analysis, policy formulation, and market research. Specialized in understanding the complexities of the Gulf Cooperation Council (GCC) economy, with a strong focus on Kuwait City's unique economic landscape. Proficient in leveraging advanced analytical tools to provide actionable insights for sustainable growth. Committed to contributing expertise to organizations in Kuwait City that prioritize economic development, fiscal stability, and regional integration.</w:t>
      </w:r>
    </w:p>
    <w:bookmarkEnd w:id="21"/>
    <w:bookmarkStart w:id="25" w:name="professional-experience"/>
    <w:p>
      <w:pPr>
        <w:pStyle w:val="Heading2"/>
      </w:pPr>
      <w:r>
        <w:t xml:space="preserve">Professional Experience</w:t>
      </w:r>
    </w:p>
    <w:bookmarkStart w:id="22" w:name="economist"/>
    <w:p>
      <w:pPr>
        <w:pStyle w:val="Heading3"/>
      </w:pPr>
      <w:r>
        <w:t xml:space="preserve">Economist</w:t>
      </w:r>
    </w:p>
    <w:p>
      <w:pPr>
        <w:pStyle w:val="FirstParagraph"/>
      </w:pPr>
      <w:r>
        <w:rPr>
          <w:bCs/>
          <w:b/>
        </w:rPr>
        <w:t xml:space="preserve">Kuwait Institute for Strategic Studies (KISS)</w:t>
      </w:r>
    </w:p>
    <w:p>
      <w:pPr>
        <w:pStyle w:val="BodyText"/>
      </w:pPr>
      <w:r>
        <w:rPr>
          <w:iCs/>
          <w:i/>
        </w:rPr>
        <w:t xml:space="preserve">Kuwait City, Kuwait | [Start Date] – [End Date]</w:t>
      </w:r>
    </w:p>
    <w:p>
      <w:pPr>
        <w:numPr>
          <w:ilvl w:val="0"/>
          <w:numId w:val="1001"/>
        </w:numPr>
        <w:pStyle w:val="Compact"/>
      </w:pPr>
      <w:r>
        <w:t xml:space="preserve">Conducted in-depth economic research on oil price fluctuations and their impact on Kuwait's GDP, providing strategic recommendations to the Ministry of Finance.</w:t>
      </w:r>
    </w:p>
    <w:p>
      <w:pPr>
        <w:numPr>
          <w:ilvl w:val="0"/>
          <w:numId w:val="1001"/>
        </w:numPr>
        <w:pStyle w:val="Compact"/>
      </w:pPr>
      <w:r>
        <w:t xml:space="preserve">Developed forecasting models to analyze the diversification of Kuwait's economy beyond hydrocarbon revenues, aligning with Vision 2035 goals.</w:t>
      </w:r>
    </w:p>
    <w:p>
      <w:pPr>
        <w:numPr>
          <w:ilvl w:val="0"/>
          <w:numId w:val="1001"/>
        </w:numPr>
        <w:pStyle w:val="Compact"/>
      </w:pPr>
      <w:r>
        <w:t xml:space="preserve">Collaborated with regional stakeholders to assess trade policies within the GCC, enhancing economic cooperation and market access for Kuwaiti businesses.</w:t>
      </w:r>
    </w:p>
    <w:p>
      <w:pPr>
        <w:numPr>
          <w:ilvl w:val="0"/>
          <w:numId w:val="1001"/>
        </w:numPr>
        <w:pStyle w:val="Compact"/>
      </w:pPr>
      <w:r>
        <w:t xml:space="preserve">Published reports on labor market trends in Kuwait City, highlighting opportunities for youth employment and workforce development.</w:t>
      </w:r>
    </w:p>
    <w:bookmarkEnd w:id="22"/>
    <w:bookmarkStart w:id="23" w:name="research-economist"/>
    <w:p>
      <w:pPr>
        <w:pStyle w:val="Heading3"/>
      </w:pPr>
      <w:r>
        <w:t xml:space="preserve">Research Economist</w:t>
      </w:r>
    </w:p>
    <w:p>
      <w:pPr>
        <w:pStyle w:val="FirstParagraph"/>
      </w:pPr>
      <w:r>
        <w:rPr>
          <w:bCs/>
          <w:b/>
        </w:rPr>
        <w:t xml:space="preserve">Kuwait University, Department of Economics</w:t>
      </w:r>
    </w:p>
    <w:p>
      <w:pPr>
        <w:pStyle w:val="BodyText"/>
      </w:pPr>
      <w:r>
        <w:rPr>
          <w:iCs/>
          <w:i/>
        </w:rPr>
        <w:t xml:space="preserve">Kuwait City, Kuwait | [Start Date] – [End Date]</w:t>
      </w:r>
    </w:p>
    <w:p>
      <w:pPr>
        <w:numPr>
          <w:ilvl w:val="0"/>
          <w:numId w:val="1002"/>
        </w:numPr>
        <w:pStyle w:val="Compact"/>
      </w:pPr>
      <w:r>
        <w:t xml:space="preserve">Lead researcher on a project analyzing the socio-economic effects of public investment in infrastructure projects across Kuwait City.</w:t>
      </w:r>
    </w:p>
    <w:p>
      <w:pPr>
        <w:numPr>
          <w:ilvl w:val="0"/>
          <w:numId w:val="1002"/>
        </w:numPr>
        <w:pStyle w:val="Compact"/>
      </w:pPr>
      <w:r>
        <w:t xml:space="preserve">Utilized econometric techniques to evaluate the effectiveness of government subsidies on inflation control, presenting findings to policymakers.</w:t>
      </w:r>
    </w:p>
    <w:p>
      <w:pPr>
        <w:numPr>
          <w:ilvl w:val="0"/>
          <w:numId w:val="1002"/>
        </w:numPr>
        <w:pStyle w:val="Compact"/>
      </w:pPr>
      <w:r>
        <w:t xml:space="preserve">Supported graduate students in conducting data-driven research on regional economic integration, with a focus on Kuwait's role in the Middle East.</w:t>
      </w:r>
    </w:p>
    <w:bookmarkEnd w:id="23"/>
    <w:bookmarkStart w:id="24" w:name="economic-analyst"/>
    <w:p>
      <w:pPr>
        <w:pStyle w:val="Heading3"/>
      </w:pPr>
      <w:r>
        <w:t xml:space="preserve">Economic Analyst</w:t>
      </w:r>
    </w:p>
    <w:p>
      <w:pPr>
        <w:pStyle w:val="FirstParagraph"/>
      </w:pPr>
      <w:r>
        <w:rPr>
          <w:bCs/>
          <w:b/>
        </w:rPr>
        <w:t xml:space="preserve">National Economic Council (NEC), Kuwait</w:t>
      </w:r>
    </w:p>
    <w:p>
      <w:pPr>
        <w:pStyle w:val="BodyText"/>
      </w:pPr>
      <w:r>
        <w:rPr>
          <w:iCs/>
          <w:i/>
        </w:rPr>
        <w:t xml:space="preserve">Kuwait City, Kuwait | [Start Date] – [End Date]</w:t>
      </w:r>
    </w:p>
    <w:p>
      <w:pPr>
        <w:numPr>
          <w:ilvl w:val="0"/>
          <w:numId w:val="1003"/>
        </w:numPr>
        <w:pStyle w:val="Compact"/>
      </w:pPr>
      <w:r>
        <w:t xml:space="preserve">Provided expert analysis on fiscal policies to ensure long-term financial sustainability for Kuwait's public sector.</w:t>
      </w:r>
    </w:p>
    <w:p>
      <w:pPr>
        <w:numPr>
          <w:ilvl w:val="0"/>
          <w:numId w:val="1003"/>
        </w:numPr>
        <w:pStyle w:val="Compact"/>
      </w:pPr>
      <w:r>
        <w:t xml:space="preserve">Created dashboards to monitor key economic indicators such as GDP growth, unemployment rates, and foreign direct investment (FDI) in Kuwait City.</w:t>
      </w:r>
    </w:p>
    <w:p>
      <w:pPr>
        <w:numPr>
          <w:ilvl w:val="0"/>
          <w:numId w:val="1003"/>
        </w:numPr>
        <w:pStyle w:val="Compact"/>
      </w:pPr>
      <w:r>
        <w:t xml:space="preserve">Participated in workshops with international organizations like the IMF and World Bank to align Kuwait's economic strategies with global best practices.</w:t>
      </w:r>
    </w:p>
    <w:bookmarkEnd w:id="24"/>
    <w:bookmarkEnd w:id="25"/>
    <w:bookmarkStart w:id="26" w:name="education"/>
    <w:p>
      <w:pPr>
        <w:pStyle w:val="Heading2"/>
      </w:pPr>
      <w:r>
        <w:t xml:space="preserve">Education</w:t>
      </w:r>
    </w:p>
    <w:p>
      <w:pPr>
        <w:pStyle w:val="FirstParagraph"/>
      </w:pPr>
      <w:r>
        <w:rPr>
          <w:bCs/>
          <w:b/>
        </w:rPr>
        <w:t xml:space="preserve">Ph.D. in Economics</w:t>
      </w:r>
    </w:p>
    <w:p>
      <w:pPr>
        <w:pStyle w:val="BodyText"/>
      </w:pPr>
      <w:r>
        <w:rPr>
          <w:iCs/>
          <w:i/>
        </w:rPr>
        <w:t xml:space="preserve">University of London, UK | [Year]</w:t>
      </w:r>
    </w:p>
    <w:p>
      <w:pPr>
        <w:pStyle w:val="BodyText"/>
      </w:pPr>
      <w:r>
        <w:t xml:space="preserve">Dissertation: "The Impact of Oil Revenue on Economic Diversification in the Gulf States."</w:t>
      </w:r>
    </w:p>
    <w:p>
      <w:pPr>
        <w:pStyle w:val="BodyText"/>
      </w:pPr>
      <w:r>
        <w:rPr>
          <w:bCs/>
          <w:b/>
        </w:rPr>
        <w:t xml:space="preserve">M.Sc. in Applied Economics</w:t>
      </w:r>
    </w:p>
    <w:p>
      <w:pPr>
        <w:pStyle w:val="BodyText"/>
      </w:pPr>
      <w:r>
        <w:rPr>
          <w:iCs/>
          <w:i/>
        </w:rPr>
        <w:t xml:space="preserve">Kuwait University, Kuwait | [Year]</w:t>
      </w:r>
    </w:p>
    <w:p>
      <w:pPr>
        <w:pStyle w:val="BodyText"/>
      </w:pPr>
      <w:r>
        <w:rPr>
          <w:bCs/>
          <w:b/>
        </w:rPr>
        <w:t xml:space="preserve">B.Sc. in Economics</w:t>
      </w:r>
    </w:p>
    <w:p>
      <w:pPr>
        <w:pStyle w:val="BodyText"/>
      </w:pPr>
      <w:r>
        <w:rPr>
          <w:iCs/>
          <w:i/>
        </w:rPr>
        <w:t xml:space="preserve">University of Bahrain | [Year]</w:t>
      </w:r>
    </w:p>
    <w:bookmarkEnd w:id="26"/>
    <w:bookmarkStart w:id="27" w:name="skills"/>
    <w:p>
      <w:pPr>
        <w:pStyle w:val="Heading2"/>
      </w:pPr>
      <w:r>
        <w:t xml:space="preserve">Skills</w:t>
      </w:r>
    </w:p>
    <w:p>
      <w:pPr>
        <w:numPr>
          <w:ilvl w:val="0"/>
          <w:numId w:val="1004"/>
        </w:numPr>
        <w:pStyle w:val="Compact"/>
      </w:pPr>
      <w:r>
        <w:rPr>
          <w:bCs/>
          <w:b/>
        </w:rPr>
        <w:t xml:space="preserve">Economic Modeling:</w:t>
      </w:r>
      <w:r>
        <w:t xml:space="preserve"> </w:t>
      </w:r>
      <w:r>
        <w:t xml:space="preserve">Proficient in using Stata, R, and EViews for regression analysis and forecasting.</w:t>
      </w:r>
    </w:p>
    <w:p>
      <w:pPr>
        <w:numPr>
          <w:ilvl w:val="0"/>
          <w:numId w:val="1004"/>
        </w:numPr>
        <w:pStyle w:val="Compact"/>
      </w:pPr>
      <w:r>
        <w:rPr>
          <w:bCs/>
          <w:b/>
        </w:rPr>
        <w:t xml:space="preserve">Data Analysis:</w:t>
      </w:r>
      <w:r>
        <w:t xml:space="preserve"> </w:t>
      </w:r>
      <w:r>
        <w:t xml:space="preserve">Strong ability to interpret complex datasets and translate findings into strategic recommendations.</w:t>
      </w:r>
    </w:p>
    <w:p>
      <w:pPr>
        <w:numPr>
          <w:ilvl w:val="0"/>
          <w:numId w:val="1004"/>
        </w:numPr>
        <w:pStyle w:val="Compact"/>
      </w:pPr>
      <w:r>
        <w:rPr>
          <w:bCs/>
          <w:b/>
        </w:rPr>
        <w:t xml:space="preserve">Policy Development:</w:t>
      </w:r>
      <w:r>
        <w:t xml:space="preserve"> </w:t>
      </w:r>
      <w:r>
        <w:t xml:space="preserve">Experienced in designing economic policies that address challenges specific to Kuwait City's economy.</w:t>
      </w:r>
    </w:p>
    <w:p>
      <w:pPr>
        <w:numPr>
          <w:ilvl w:val="0"/>
          <w:numId w:val="1004"/>
        </w:numPr>
        <w:pStyle w:val="Compact"/>
      </w:pPr>
      <w:r>
        <w:rPr>
          <w:bCs/>
          <w:b/>
        </w:rPr>
        <w:t xml:space="preserve">Regional Expertise:</w:t>
      </w:r>
      <w:r>
        <w:t xml:space="preserve"> </w:t>
      </w:r>
      <w:r>
        <w:t xml:space="preserve">Deep understanding of the GCC economic framework and its implications for Kuwait's trade and investment strategies.</w:t>
      </w:r>
    </w:p>
    <w:p>
      <w:pPr>
        <w:numPr>
          <w:ilvl w:val="0"/>
          <w:numId w:val="1004"/>
        </w:numPr>
        <w:pStyle w:val="Compact"/>
      </w:pPr>
      <w:r>
        <w:rPr>
          <w:bCs/>
          <w:b/>
        </w:rPr>
        <w:t xml:space="preserve">Communication:</w:t>
      </w:r>
      <w:r>
        <w:t xml:space="preserve"> </w:t>
      </w:r>
      <w:r>
        <w:t xml:space="preserve">Skilled in presenting technical findings to both academic and non-technical audiences, including government officials and private sector leaders.</w:t>
      </w:r>
    </w:p>
    <w:bookmarkEnd w:id="27"/>
    <w:bookmarkStart w:id="28" w:name="certifications-professional-development"/>
    <w:p>
      <w:pPr>
        <w:pStyle w:val="Heading2"/>
      </w:pPr>
      <w:r>
        <w:t xml:space="preserve">Certifications &amp; Professional Development</w:t>
      </w:r>
    </w:p>
    <w:p>
      <w:pPr>
        <w:numPr>
          <w:ilvl w:val="0"/>
          <w:numId w:val="1005"/>
        </w:numPr>
        <w:pStyle w:val="Compact"/>
      </w:pPr>
      <w:r>
        <w:rPr>
          <w:bCs/>
          <w:b/>
        </w:rPr>
        <w:t xml:space="preserve">CFA Level II Candidate</w:t>
      </w:r>
      <w:r>
        <w:t xml:space="preserve"> </w:t>
      </w:r>
      <w:r>
        <w:t xml:space="preserve">– Chartered Financial Analyst Institute, [Year]</w:t>
      </w:r>
    </w:p>
    <w:p>
      <w:pPr>
        <w:numPr>
          <w:ilvl w:val="0"/>
          <w:numId w:val="1005"/>
        </w:numPr>
        <w:pStyle w:val="Compact"/>
      </w:pPr>
      <w:r>
        <w:rPr>
          <w:bCs/>
          <w:b/>
        </w:rPr>
        <w:t xml:space="preserve">Advanced Course in Public Finance</w:t>
      </w:r>
      <w:r>
        <w:t xml:space="preserve"> </w:t>
      </w:r>
      <w:r>
        <w:t xml:space="preserve">– World Bank, [Year]</w:t>
      </w:r>
    </w:p>
    <w:p>
      <w:pPr>
        <w:numPr>
          <w:ilvl w:val="0"/>
          <w:numId w:val="1005"/>
        </w:numPr>
        <w:pStyle w:val="Compact"/>
      </w:pPr>
      <w:r>
        <w:rPr>
          <w:bCs/>
          <w:b/>
        </w:rPr>
        <w:t xml:space="preserve">Kuwait Economic Policy Workshop</w:t>
      </w:r>
      <w:r>
        <w:t xml:space="preserve"> </w:t>
      </w:r>
      <w:r>
        <w:t xml:space="preserve">– Kuwait Institute for Strategic Studies, [Year]</w:t>
      </w:r>
    </w:p>
    <w:bookmarkEnd w:id="28"/>
    <w:bookmarkStart w:id="29" w:name="projects-research-contributions"/>
    <w:p>
      <w:pPr>
        <w:pStyle w:val="Heading2"/>
      </w:pPr>
      <w:r>
        <w:t xml:space="preserve">Projects &amp; Research Contributions</w:t>
      </w:r>
    </w:p>
    <w:p>
      <w:pPr>
        <w:pStyle w:val="FirstParagraph"/>
      </w:pPr>
      <w:r>
        <w:rPr>
          <w:bCs/>
          <w:b/>
        </w:rPr>
        <w:t xml:space="preserve">"Economic Diversification in Kuwait City: A Pathway to Sustainable Growth"</w:t>
      </w:r>
    </w:p>
    <w:p>
      <w:pPr>
        <w:pStyle w:val="BodyText"/>
      </w:pPr>
      <w:r>
        <w:t xml:space="preserve">Conducted a comprehensive study on the feasibility of investing in renewable energy and technology sectors within Kuwait City, resulting in a policy brief for the Ministry of Economy.</w:t>
      </w:r>
    </w:p>
    <w:p>
      <w:pPr>
        <w:pStyle w:val="BodyText"/>
      </w:pPr>
      <w:r>
        <w:rPr>
          <w:bCs/>
          <w:b/>
        </w:rPr>
        <w:t xml:space="preserve">"Assessing the Impact of Subsidy Reforms on Consumer Behavior"</w:t>
      </w:r>
    </w:p>
    <w:p>
      <w:pPr>
        <w:pStyle w:val="BodyText"/>
      </w:pPr>
      <w:r>
        <w:t xml:space="preserve">Published an analysis highlighting how subsidy adjustments in Kuwait City affected household spending patterns and inflation rates, influencing subsequent policy reforms.</w:t>
      </w:r>
    </w:p>
    <w:bookmarkEnd w:id="29"/>
    <w:bookmarkStart w:id="30"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Fluent</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[Year] [Your Name].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Economist in Kuwait City</dc:title>
  <dc:creator/>
  <dc:language>en</dc:language>
  <cp:keywords/>
  <dcterms:created xsi:type="dcterms:W3CDTF">2026-07-23T16:57:33Z</dcterms:created>
  <dcterms:modified xsi:type="dcterms:W3CDTF">2026-07-23T16:57:33Z</dcterms:modified>
</cp:coreProperties>
</file>

<file path=docProps/custom.xml><?xml version="1.0" encoding="utf-8"?>
<Properties xmlns="http://schemas.openxmlformats.org/officeDocument/2006/custom-properties" xmlns:vt="http://schemas.openxmlformats.org/officeDocument/2006/docPropsVTypes"/>
</file>