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7" w:name="economist-resume"/>
    <w:p>
      <w:pPr>
        <w:pStyle w:val="Heading1"/>
      </w:pPr>
      <w:r>
        <w:t xml:space="preserve">Economist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+31 612 345 6789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Economist with [X years] of experience in analyzing macroeconomic trends, designing policy frameworks, and providing data-driven insights to support economic growth. Specialized in the Netherlands Amsterdam context, with a focus on urban economics, sustainable development, and regional economic integration. Proficient in econometric modeling, fiscal policy analysis, and cross-border market dynamics. Committed to leveraging expertise in the Netherlands’ dynamic economic environment to address challenges such as digital transformation, green energy transitions, and labor market innovations.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Amsterdam Economic Research Institute (AERI)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analyses of Amsterdam’s economic performance, including GDP growth, employment trends, and sectoral contributions to the regional economy.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design policies for sustainable urban development, focusing on reducing carbon footprints while fostering innovation in tech and finance sectors.</w:t>
      </w:r>
    </w:p>
    <w:p>
      <w:pPr>
        <w:numPr>
          <w:ilvl w:val="0"/>
          <w:numId w:val="1001"/>
        </w:numPr>
        <w:pStyle w:val="Compact"/>
      </w:pPr>
      <w:r>
        <w:t xml:space="preserve">Developed econometric models to forecast economic impacts of public investments in infrastructure and digitalization initiatives in the Netherlands Amsterdam region.</w:t>
      </w:r>
    </w:p>
    <w:p>
      <w:pPr>
        <w:numPr>
          <w:ilvl w:val="0"/>
          <w:numId w:val="1001"/>
        </w:numPr>
        <w:pStyle w:val="Compact"/>
      </w:pPr>
      <w:r>
        <w:t xml:space="preserve">Presented findings at international conferences, such as the European Economic Congress, highlighting Amsterdam’s role as a hub for green innovation and financial services.</w:t>
      </w:r>
    </w:p>
    <w:p>
      <w:pPr>
        <w:numPr>
          <w:ilvl w:val="0"/>
          <w:numId w:val="1001"/>
        </w:numPr>
        <w:pStyle w:val="Compact"/>
      </w:pPr>
      <w:r>
        <w:t xml:space="preserve">Advised private sector clients on market entry strategies in the Netherlands, emphasizing competitive advantages of Amsterdam’s business ecosystem.</w:t>
      </w:r>
    </w:p>
    <w:bookmarkEnd w:id="23"/>
    <w:bookmarkStart w:id="24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bCs/>
          <w:b/>
        </w:rPr>
        <w:t xml:space="preserve">Dutch Institute for Economic Research (DIER)</w:t>
      </w:r>
    </w:p>
    <w:p>
      <w:pPr>
        <w:pStyle w:val="BodyText"/>
      </w:pPr>
      <w:r>
        <w:rPr>
          <w:iCs/>
          <w:i/>
        </w:rPr>
        <w:t xml:space="preserve">September 2016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studies on the economic implications of Brexit, with a focus on the Netherlands Amsterdam’s trade relationships and financial services sector.</w:t>
      </w:r>
    </w:p>
    <w:p>
      <w:pPr>
        <w:numPr>
          <w:ilvl w:val="0"/>
          <w:numId w:val="1002"/>
        </w:numPr>
        <w:pStyle w:val="Compact"/>
      </w:pPr>
      <w:r>
        <w:t xml:space="preserve">Analyzed labor market trends in the Netherlands, identifying skills gaps and proposing targeted training programs to align with industry demands.</w:t>
      </w:r>
    </w:p>
    <w:p>
      <w:pPr>
        <w:numPr>
          <w:ilvl w:val="0"/>
          <w:numId w:val="1002"/>
        </w:numPr>
        <w:pStyle w:val="Compact"/>
      </w:pPr>
      <w:r>
        <w:t xml:space="preserve">Published reports on regional disparities within the Netherlands, advocating for policies to reduce economic imbalances between urban centers like Amsterdam and rural areas.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national economic dashboard for real-time monitoring of macroeconomic indicators in the Netherlands.</w:t>
      </w:r>
    </w:p>
    <w:bookmarkEnd w:id="24"/>
    <w:bookmarkStart w:id="25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Amsterdam Chamber of Commerce</w:t>
      </w:r>
    </w:p>
    <w:p>
      <w:pPr>
        <w:pStyle w:val="BodyText"/>
      </w:pPr>
      <w:r>
        <w:rPr>
          <w:iCs/>
          <w:i/>
        </w:rPr>
        <w:t xml:space="preserve">June 2014 – August 2016</w:t>
      </w:r>
    </w:p>
    <w:p>
      <w:pPr>
        <w:numPr>
          <w:ilvl w:val="0"/>
          <w:numId w:val="1003"/>
        </w:numPr>
        <w:pStyle w:val="Compact"/>
      </w:pPr>
      <w:r>
        <w:t xml:space="preserve">Provided economic insights to support small and medium enterprises (SMEs) in Amsterdam, including market entry strategies and risk assessments.</w:t>
      </w:r>
    </w:p>
    <w:p>
      <w:pPr>
        <w:numPr>
          <w:ilvl w:val="0"/>
          <w:numId w:val="1003"/>
        </w:numPr>
        <w:pStyle w:val="Compact"/>
      </w:pPr>
      <w:r>
        <w:t xml:space="preserve">Monitored consumer behavior trends in the Netherlands Amsterdam region, contributing to sector-specific forecasts for retail, tourism, and real estate.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governments on economic resilience planning, particularly during global crises like the COVID-19 pandemic.</w:t>
      </w:r>
    </w:p>
    <w:bookmarkEnd w:id="25"/>
    <w:bookmarkEnd w:id="26"/>
    <w:bookmarkStart w:id="28" w:name="education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Economics</w:t>
      </w:r>
    </w:p>
    <w:p>
      <w:pPr>
        <w:pStyle w:val="BodyText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Thesis: "The Impact of Digitalization on Labor Markets in the Netherlands Amsterdam Region."</w:t>
      </w:r>
    </w:p>
    <w:p>
      <w:pPr>
        <w:numPr>
          <w:ilvl w:val="0"/>
          <w:numId w:val="1004"/>
        </w:numPr>
        <w:pStyle w:val="Compact"/>
      </w:pPr>
      <w:r>
        <w:t xml:space="preserve">Courses included advanced econometrics, public policy analysis, and regional economic development.</w:t>
      </w:r>
    </w:p>
    <w:p>
      <w:pPr>
        <w:pStyle w:val="FirstParagraph"/>
      </w:pPr>
      <w:r>
        <w:rPr>
          <w:bCs/>
          <w:b/>
        </w:rPr>
        <w:t xml:space="preserve">BSc in Economics</w:t>
      </w:r>
    </w:p>
    <w:p>
      <w:pPr>
        <w:pStyle w:val="BodyText"/>
      </w:pPr>
      <w:r>
        <w:rPr>
          <w:iCs/>
          <w:i/>
        </w:rPr>
        <w:t xml:space="preserve">Erasmus University Rotterdam, Netherlands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bookmarkEnd w:id="27"/>
    <w:bookmarkEnd w:id="28"/>
    <w:bookmarkStart w:id="30" w:name="skills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Proficient in data analysis, forecasting, and econometric modeling using tools like Stata, R, and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Experienced in creating evidence-based policy recommendations for public and private sectors in the Netherlands Amsterdam.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presenting complex economic data through interactive dashboards and reports (Tableau, Excel).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Dutch; basic knowledge of German and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Specialized in integrating environmental economics into policy frameworks for the Netherlands Amsterdam region.</w:t>
      </w:r>
    </w:p>
    <w:bookmarkEnd w:id="29"/>
    <w:bookmarkEnd w:id="30"/>
    <w:bookmarkStart w:id="31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"Amsterdam Green Economy Transition"</w:t>
      </w:r>
    </w:p>
    <w:p>
      <w:pPr>
        <w:pStyle w:val="BodyText"/>
      </w:pPr>
      <w:r>
        <w:t xml:space="preserve">A 2021 initiative analyzing the economic feasibility of transitioning to renewable energy sources in Amsterdam, with a focus on job creation and investment opportunities.</w:t>
      </w:r>
    </w:p>
    <w:p>
      <w:pPr>
        <w:pStyle w:val="BodyText"/>
      </w:pPr>
      <w:r>
        <w:rPr>
          <w:bCs/>
          <w:b/>
        </w:rPr>
        <w:t xml:space="preserve">"Digitalization Impact Study"</w:t>
      </w:r>
    </w:p>
    <w:p>
      <w:pPr>
        <w:pStyle w:val="BodyText"/>
      </w:pPr>
      <w:r>
        <w:t xml:space="preserve">2020 research examining how digital technologies are reshaping labor markets in the Netherlands Amsterdam, including implications for education and workforce training.</w:t>
      </w:r>
    </w:p>
    <w:p>
      <w:pPr>
        <w:pStyle w:val="BodyText"/>
      </w:pPr>
      <w:r>
        <w:rPr>
          <w:bCs/>
          <w:b/>
        </w:rPr>
        <w:t xml:space="preserve">"EU Economic Integration"</w:t>
      </w:r>
    </w:p>
    <w:p>
      <w:pPr>
        <w:pStyle w:val="BodyText"/>
      </w:pPr>
      <w:r>
        <w:t xml:space="preserve">Collaborated on a study assessing the economic benefits of Amsterdam’s integration into EU trade networks, highlighting its strategic role as a gateway to Europe.</w:t>
      </w:r>
    </w:p>
    <w:bookmarkEnd w:id="31"/>
    <w:bookmarkStart w:id="33" w:name="certifications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CFA (Chartered Financial Analyst) – Level II, 2018</w:t>
      </w:r>
    </w:p>
    <w:p>
      <w:pPr>
        <w:numPr>
          <w:ilvl w:val="0"/>
          <w:numId w:val="1006"/>
        </w:numPr>
        <w:pStyle w:val="Compact"/>
      </w:pPr>
      <w:r>
        <w:t xml:space="preserve">FRM (Financial Risk Manager) – 2019</w:t>
      </w:r>
    </w:p>
    <w:p>
      <w:pPr>
        <w:numPr>
          <w:ilvl w:val="0"/>
          <w:numId w:val="1006"/>
        </w:numPr>
        <w:pStyle w:val="Compact"/>
      </w:pPr>
      <w:r>
        <w:t xml:space="preserve">Microsoft Excel Advanced Certification – 2017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Dutch (Fluent)</w:t>
      </w:r>
    </w:p>
    <w:p>
      <w:pPr>
        <w:numPr>
          <w:ilvl w:val="0"/>
          <w:numId w:val="1007"/>
        </w:numPr>
        <w:pStyle w:val="Compact"/>
      </w:pPr>
      <w:r>
        <w:t xml:space="preserve">German (Basic)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Royal Netherlands Economic Association (KNE) and Amsterdam Chamber of Commerce.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economic literacy programs for underprivileged youth in Amsterdam, focusing on financial education and career planning.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in the "Amsterdam Economic Review" and "Netherlands Business Journal," discussing regional economic trends and policy innovations.</w:t>
      </w:r>
    </w:p>
    <w:bookmarkEnd w:id="35"/>
    <w:bookmarkEnd w:id="36"/>
    <w:p>
      <w:pPr>
        <w:pStyle w:val="BodyText"/>
      </w:pPr>
      <w:r>
        <w:t xml:space="preserve">This resume is tailored for Economist roles in the Netherlands Amsterdam, emphasizing expertise in regional economics, sustainable development, and cross-border economic integration. The document adheres to professional standards while highlighting practical experience in the Dutch context.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Economist in Netherlands Amsterdam</dc:title>
  <dc:creator/>
  <dc:language>en</dc:language>
  <cp:keywords/>
  <dcterms:created xsi:type="dcterms:W3CDTF">2026-07-23T05:36:23Z</dcterms:created>
  <dcterms:modified xsi:type="dcterms:W3CDTF">2026-07-23T05:36:23Z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