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Belgium</w:t>
      </w:r>
      <w:r>
        <w:t xml:space="preserve"> </w:t>
      </w:r>
      <w:r>
        <w:t xml:space="preserve">Brussels</w:t>
      </w:r>
    </w:p>
    <w:bookmarkStart w:id="31" w:name="Xb4000e74ca99aad5a71bb389bd2dbdbcabaffdc"/>
    <w:p>
      <w:pPr>
        <w:pStyle w:val="Heading1"/>
      </w:pPr>
      <w:r>
        <w:t xml:space="preserve">Resume: Education Administrator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+32 [Your Phone Number]</w:t>
      </w:r>
      <w:r>
        <w:br/>
      </w:r>
      <w:r>
        <w:rPr>
          <w:bCs/>
          <w:b/>
        </w:rPr>
        <w:t xml:space="preserve">Location:</w:t>
      </w:r>
      <w:r>
        <w:t xml:space="preserve"> </w:t>
      </w:r>
      <w:r>
        <w:t xml:space="preserve">Brussels-Capital Region, Belgium</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rPr>
          <w:iCs/>
          <w:i/>
        </w:rPr>
        <w:t xml:space="preserve">Certified Education Administrator with [X years] of experience in managing educational institutions and programs across the dynamic landscape of Belgium Brussels. Proven expertise in curriculum development, staff leadership, and fostering inclusive learning environments. Adept at navigating the unique cultural and administrative demands of the region’s bilingual (Dutch/French) educational system. Committed to driving academic excellence, student success, and institutional growth while aligning with Belgian educational policies and international standards.</w:t>
      </w:r>
    </w:p>
    <w:bookmarkEnd w:id="21"/>
    <w:bookmarkStart w:id="22" w:name="education"/>
    <w:p>
      <w:pPr>
        <w:pStyle w:val="Heading2"/>
      </w:pPr>
      <w:r>
        <w:t xml:space="preserve">Education</w:t>
      </w:r>
    </w:p>
    <w:p>
      <w:pPr>
        <w:pStyle w:val="FirstParagraph"/>
      </w:pPr>
      <w:r>
        <w:rPr>
          <w:bCs/>
          <w:b/>
        </w:rPr>
        <w:t xml:space="preserve">MSc in Educational Administration</w:t>
      </w:r>
      <w:r>
        <w:br/>
      </w:r>
      <w:r>
        <w:t xml:space="preserve">[University Name], Brussels, Belgium</w:t>
      </w:r>
      <w:r>
        <w:br/>
      </w:r>
      <w:r>
        <w:t xml:space="preserve">Graduated: [Year]</w:t>
      </w:r>
      <w:r>
        <w:br/>
      </w:r>
      <w:r>
        <w:rPr>
          <w:iCs/>
          <w:i/>
        </w:rPr>
        <w:t xml:space="preserve">Focus areas: Leadership in Multicultural Education, Policy Development, and Institutional Research.</w:t>
      </w:r>
    </w:p>
    <w:p>
      <w:pPr>
        <w:pStyle w:val="BodyText"/>
      </w:pPr>
      <w:r>
        <w:rPr>
          <w:bCs/>
          <w:b/>
        </w:rPr>
        <w:t xml:space="preserve">BEd in Secondary Education (French Stream)</w:t>
      </w:r>
      <w:r>
        <w:br/>
      </w:r>
      <w:r>
        <w:t xml:space="preserve">Université Libre de Bruxelles (ULB), Brussels, Belgium</w:t>
      </w:r>
      <w:r>
        <w:br/>
      </w:r>
      <w:r>
        <w:t xml:space="preserve">Graduated: [Year]</w:t>
      </w:r>
      <w:r>
        <w:br/>
      </w:r>
      <w:r>
        <w:rPr>
          <w:iCs/>
          <w:i/>
        </w:rPr>
        <w:t xml:space="preserve">Specialized in pedagogical strategies for diverse classrooms and bilingual education frameworks.</w:t>
      </w:r>
    </w:p>
    <w:p>
      <w:pPr>
        <w:pStyle w:val="BodyText"/>
      </w:pPr>
      <w:r>
        <w:rPr>
          <w:bCs/>
          <w:b/>
        </w:rPr>
        <w:t xml:space="preserve">Certification in School Leadership</w:t>
      </w:r>
      <w:r>
        <w:br/>
      </w:r>
      <w:r>
        <w:t xml:space="preserve">Belgian Institute of Educational Management (IEM), Brussels</w:t>
      </w:r>
      <w:r>
        <w:br/>
      </w:r>
      <w:r>
        <w:t xml:space="preserve">Completed: [Year]</w:t>
      </w:r>
      <w:r>
        <w:br/>
      </w:r>
      <w:r>
        <w:rPr>
          <w:iCs/>
          <w:i/>
        </w:rPr>
        <w:t xml:space="preserve">Training focused on administrative best practices, budget management, and stakeholder engagement in the Belgian context.</w:t>
      </w:r>
    </w:p>
    <w:bookmarkEnd w:id="22"/>
    <w:bookmarkStart w:id="26" w:name="professional-experience"/>
    <w:p>
      <w:pPr>
        <w:pStyle w:val="Heading2"/>
      </w:pPr>
      <w:r>
        <w:t xml:space="preserve">Professional Experience</w:t>
      </w:r>
    </w:p>
    <w:bookmarkStart w:id="23" w:name="X221393cf291a5f9fce0881100ad5b17c63b5288"/>
    <w:p>
      <w:pPr>
        <w:pStyle w:val="Heading3"/>
      </w:pPr>
      <w:r>
        <w:t xml:space="preserve">Head of School – International School of Brussels (ISB)</w:t>
      </w:r>
    </w:p>
    <w:p>
      <w:pPr>
        <w:pStyle w:val="FirstParagraph"/>
      </w:pPr>
      <w:r>
        <w:rPr>
          <w:iCs/>
          <w:i/>
        </w:rPr>
        <w:t xml:space="preserve">[Start Date] – Present</w:t>
      </w:r>
    </w:p>
    <w:p>
      <w:pPr>
        <w:numPr>
          <w:ilvl w:val="0"/>
          <w:numId w:val="1001"/>
        </w:numPr>
        <w:pStyle w:val="Compact"/>
      </w:pPr>
      <w:r>
        <w:t xml:space="preserve">Oversee the strategic direction and daily operations of a multicultural K-12 institution serving over 800 students from diverse nationalities, ensuring alignment with Belgian educational standards and international curricula (IB, AP, etc.).</w:t>
      </w:r>
    </w:p>
    <w:p>
      <w:pPr>
        <w:numPr>
          <w:ilvl w:val="0"/>
          <w:numId w:val="1001"/>
        </w:numPr>
        <w:pStyle w:val="Compact"/>
      </w:pPr>
      <w:r>
        <w:t xml:space="preserve">Lead a team of 50+ educators, fostering professional development through workshops on inclusive pedagogy and cultural sensitivity—critical in Brussels’ multilingual environment.</w:t>
      </w:r>
    </w:p>
    <w:p>
      <w:pPr>
        <w:numPr>
          <w:ilvl w:val="0"/>
          <w:numId w:val="1001"/>
        </w:numPr>
        <w:pStyle w:val="Compact"/>
      </w:pPr>
      <w:r>
        <w:t xml:space="preserve">Collaborate with local authorities in Belgium Brussels to integrate new policies on language immersion and student well-being, enhancing institutional compliance and community engagement.</w:t>
      </w:r>
    </w:p>
    <w:p>
      <w:pPr>
        <w:numPr>
          <w:ilvl w:val="0"/>
          <w:numId w:val="1001"/>
        </w:numPr>
        <w:pStyle w:val="Compact"/>
      </w:pPr>
      <w:r>
        <w:t xml:space="preserve">Develop partnerships with universities in Belgium (e.g., KU Leuven, VUB) to create internship programs for students, strengthening ties between education and higher learning sectors.</w:t>
      </w:r>
    </w:p>
    <w:bookmarkEnd w:id="23"/>
    <w:bookmarkStart w:id="24" w:name="Xa630d7b31f7bd90b0a4bcc7cebd3a777c1f5a3a"/>
    <w:p>
      <w:pPr>
        <w:pStyle w:val="Heading3"/>
      </w:pPr>
      <w:r>
        <w:t xml:space="preserve">Director of Academic Affairs – European School Brussels II</w:t>
      </w:r>
    </w:p>
    <w:p>
      <w:pPr>
        <w:pStyle w:val="FirstParagraph"/>
      </w:pPr>
      <w:r>
        <w:rPr>
          <w:iCs/>
          <w:i/>
        </w:rPr>
        <w:t xml:space="preserve">[Start Date] – [End Date]</w:t>
      </w:r>
    </w:p>
    <w:p>
      <w:pPr>
        <w:numPr>
          <w:ilvl w:val="0"/>
          <w:numId w:val="1002"/>
        </w:numPr>
        <w:pStyle w:val="Compact"/>
      </w:pPr>
      <w:r>
        <w:t xml:space="preserve">Managed curriculum design and assessment frameworks for the French and Dutch streams, ensuring adherence to Belgium’s national education guidelines while promoting innovative teaching methods.</w:t>
      </w:r>
    </w:p>
    <w:p>
      <w:pPr>
        <w:numPr>
          <w:ilvl w:val="0"/>
          <w:numId w:val="1002"/>
        </w:numPr>
        <w:pStyle w:val="Compact"/>
      </w:pPr>
      <w:r>
        <w:t xml:space="preserve">Implemented a data-driven approach to monitor student performance, resulting in a 15% improvement in standardized test scores over two years.</w:t>
      </w:r>
    </w:p>
    <w:p>
      <w:pPr>
        <w:numPr>
          <w:ilvl w:val="0"/>
          <w:numId w:val="1002"/>
        </w:numPr>
        <w:pStyle w:val="Compact"/>
      </w:pPr>
      <w:r>
        <w:t xml:space="preserve">Championed initiatives to support students with special educational needs (SEN), aligning with the Belgian National Strategy for Inclusive Education and increasing accessibility by 20%.</w:t>
      </w:r>
    </w:p>
    <w:p>
      <w:pPr>
        <w:numPr>
          <w:ilvl w:val="0"/>
          <w:numId w:val="1002"/>
        </w:numPr>
        <w:pStyle w:val="Compact"/>
      </w:pPr>
      <w:r>
        <w:t xml:space="preserve">Organized cross-border collaborations with schools in Flanders and Wallonia, facilitating cultural exchanges that enriched the educational experience for students in Belgium Brussels.</w:t>
      </w:r>
    </w:p>
    <w:bookmarkEnd w:id="24"/>
    <w:bookmarkStart w:id="25" w:name="Xba9c8f33c37ef954f17a4995f5ed708d22f3c75"/>
    <w:p>
      <w:pPr>
        <w:pStyle w:val="Heading3"/>
      </w:pPr>
      <w:r>
        <w:t xml:space="preserve">Assistant Principal – Lycee Francais de Bruxelles</w:t>
      </w:r>
    </w:p>
    <w:p>
      <w:pPr>
        <w:pStyle w:val="FirstParagraph"/>
      </w:pPr>
      <w:r>
        <w:rPr>
          <w:iCs/>
          <w:i/>
        </w:rPr>
        <w:t xml:space="preserve">[Start Date] – [End Date]</w:t>
      </w:r>
    </w:p>
    <w:p>
      <w:pPr>
        <w:numPr>
          <w:ilvl w:val="0"/>
          <w:numId w:val="1003"/>
        </w:numPr>
        <w:pStyle w:val="Compact"/>
      </w:pPr>
      <w:r>
        <w:t xml:space="preserve">Supported the principal in administrative tasks, including budget allocation, resource management, and policy implementation under the French Ministry of Education’s framework.</w:t>
      </w:r>
    </w:p>
    <w:p>
      <w:pPr>
        <w:numPr>
          <w:ilvl w:val="0"/>
          <w:numId w:val="1003"/>
        </w:numPr>
        <w:pStyle w:val="Compact"/>
      </w:pPr>
      <w:r>
        <w:t xml:space="preserve">Coordinated parent-teacher associations and community events to strengthen school culture in a bilingual setting (French/Dutch).</w:t>
      </w:r>
    </w:p>
    <w:p>
      <w:pPr>
        <w:numPr>
          <w:ilvl w:val="0"/>
          <w:numId w:val="1003"/>
        </w:numPr>
        <w:pStyle w:val="Compact"/>
      </w:pPr>
      <w:r>
        <w:t xml:space="preserve">Played a key role in preparing the institution for accreditation by the Belgian Educational Quality Assurance Agency (EduQua), achieving full compliance within six months.</w:t>
      </w:r>
    </w:p>
    <w:bookmarkEnd w:id="25"/>
    <w:bookmarkEnd w:id="26"/>
    <w:bookmarkStart w:id="27" w:name="key-skills"/>
    <w:p>
      <w:pPr>
        <w:pStyle w:val="Heading2"/>
      </w:pPr>
      <w:r>
        <w:t xml:space="preserve">Key Skills</w:t>
      </w:r>
    </w:p>
    <w:p>
      <w:pPr>
        <w:numPr>
          <w:ilvl w:val="0"/>
          <w:numId w:val="1004"/>
        </w:numPr>
        <w:pStyle w:val="Compact"/>
      </w:pPr>
      <w:r>
        <w:rPr>
          <w:bCs/>
          <w:b/>
        </w:rPr>
        <w:t xml:space="preserve">Educational Leadership:</w:t>
      </w:r>
      <w:r>
        <w:t xml:space="preserve"> </w:t>
      </w:r>
      <w:r>
        <w:t xml:space="preserve">Proven ability to lead teams, manage institutional change, and implement strategic initiatives in Belgium Brussels’ complex educational ecosystem.</w:t>
      </w:r>
    </w:p>
    <w:p>
      <w:pPr>
        <w:numPr>
          <w:ilvl w:val="0"/>
          <w:numId w:val="1004"/>
        </w:numPr>
        <w:pStyle w:val="Compact"/>
      </w:pPr>
      <w:r>
        <w:rPr>
          <w:bCs/>
          <w:b/>
        </w:rPr>
        <w:t xml:space="preserve">Curriculum Development:</w:t>
      </w:r>
      <w:r>
        <w:t xml:space="preserve"> </w:t>
      </w:r>
      <w:r>
        <w:t xml:space="preserve">Expertise in designing and evaluating curricula aligned with Belgian national standards (e.g., Règlement général des études) and international benchmarks.</w:t>
      </w:r>
    </w:p>
    <w:p>
      <w:pPr>
        <w:numPr>
          <w:ilvl w:val="0"/>
          <w:numId w:val="1004"/>
        </w:numPr>
        <w:pStyle w:val="Compact"/>
      </w:pPr>
      <w:r>
        <w:rPr>
          <w:bCs/>
          <w:b/>
        </w:rPr>
        <w:t xml:space="preserve">Bilingual Communication:</w:t>
      </w:r>
      <w:r>
        <w:t xml:space="preserve"> </w:t>
      </w:r>
      <w:r>
        <w:t xml:space="preserve">Fluent in French and Dutch, with strong English proficiency—essential for navigating Belgium’s linguistic diversity.</w:t>
      </w:r>
    </w:p>
    <w:p>
      <w:pPr>
        <w:numPr>
          <w:ilvl w:val="0"/>
          <w:numId w:val="1004"/>
        </w:numPr>
        <w:pStyle w:val="Compact"/>
      </w:pPr>
      <w:r>
        <w:rPr>
          <w:bCs/>
          <w:b/>
        </w:rPr>
        <w:t xml:space="preserve">Policy Advocacy:</w:t>
      </w:r>
      <w:r>
        <w:t xml:space="preserve"> </w:t>
      </w:r>
      <w:r>
        <w:t xml:space="preserve">Experience engaging with local and regional authorities in Brussels to influence educational reforms, including language policies and resource distribution.</w:t>
      </w:r>
    </w:p>
    <w:p>
      <w:pPr>
        <w:numPr>
          <w:ilvl w:val="0"/>
          <w:numId w:val="1004"/>
        </w:numPr>
        <w:pStyle w:val="Compact"/>
      </w:pPr>
      <w:r>
        <w:rPr>
          <w:bCs/>
          <w:b/>
        </w:rPr>
        <w:t xml:space="preserve">Stakeholder Engagement:</w:t>
      </w:r>
      <w:r>
        <w:t xml:space="preserve"> </w:t>
      </w:r>
      <w:r>
        <w:t xml:space="preserve">Skilled in building partnerships with parents, teachers, government agencies, and international organizations to support student success.</w:t>
      </w:r>
    </w:p>
    <w:bookmarkEnd w:id="27"/>
    <w:bookmarkStart w:id="28" w:name="certifications-training"/>
    <w:p>
      <w:pPr>
        <w:pStyle w:val="Heading2"/>
      </w:pPr>
      <w:r>
        <w:t xml:space="preserve">Certifications &amp; Training</w:t>
      </w:r>
    </w:p>
    <w:p>
      <w:pPr>
        <w:pStyle w:val="FirstParagraph"/>
      </w:pPr>
      <w:r>
        <w:rPr>
          <w:bCs/>
          <w:b/>
        </w:rPr>
        <w:t xml:space="preserve">Belgian Educational Management Certification (BEMC)</w:t>
      </w:r>
      <w:r>
        <w:br/>
      </w:r>
      <w:r>
        <w:t xml:space="preserve">[Institution Name], Brussels</w:t>
      </w:r>
      <w:r>
        <w:br/>
      </w:r>
      <w:r>
        <w:rPr>
          <w:iCs/>
          <w:i/>
        </w:rPr>
        <w:t xml:space="preserve">Completed: [Year]</w:t>
      </w:r>
    </w:p>
    <w:p>
      <w:pPr>
        <w:pStyle w:val="BodyText"/>
      </w:pPr>
      <w:r>
        <w:rPr>
          <w:bCs/>
          <w:b/>
        </w:rPr>
        <w:t xml:space="preserve">Leadership in Multilingual Education</w:t>
      </w:r>
      <w:r>
        <w:br/>
      </w:r>
      <w:r>
        <w:t xml:space="preserve">European Commission, Brussels</w:t>
      </w:r>
      <w:r>
        <w:br/>
      </w:r>
      <w:r>
        <w:rPr>
          <w:iCs/>
          <w:i/>
        </w:rPr>
        <w:t xml:space="preserve">Completed: [Year]</w:t>
      </w:r>
    </w:p>
    <w:bookmarkEnd w:id="28"/>
    <w:bookmarkStart w:id="29"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Dutch (Fluent)</w:t>
      </w:r>
    </w:p>
    <w:p>
      <w:pPr>
        <w:numPr>
          <w:ilvl w:val="0"/>
          <w:numId w:val="1005"/>
        </w:numPr>
        <w:pStyle w:val="Compact"/>
      </w:pPr>
      <w:r>
        <w:t xml:space="preserve">English (Professional Proficiency)</w:t>
      </w:r>
    </w:p>
    <w:p>
      <w:pPr>
        <w:numPr>
          <w:ilvl w:val="0"/>
          <w:numId w:val="1005"/>
        </w:numPr>
        <w:pStyle w:val="Compact"/>
      </w:pPr>
      <w:r>
        <w:t xml:space="preserve">German (Basic Understanding)</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 Member of the Brussels Education Council, contributing to policy discussions on school funding and teacher training.</w:t>
      </w:r>
      <w:r>
        <w:br/>
      </w:r>
      <w:r>
        <w:t xml:space="preserve">- Volunteer mentor for aspiring educators through the Belgian Association of School Administrators (AESA).</w:t>
      </w:r>
    </w:p>
    <w:p>
      <w:pPr>
        <w:pStyle w:val="BodyText"/>
      </w:pPr>
      <w:r>
        <w:rPr>
          <w:bCs/>
          <w:b/>
        </w:rPr>
        <w:t xml:space="preserve">Professional Affiliations:</w:t>
      </w:r>
      <w:r>
        <w:br/>
      </w:r>
      <w:r>
        <w:t xml:space="preserve">- Member, European School Leadership Network (ESLN)</w:t>
      </w:r>
      <w:r>
        <w:br/>
      </w:r>
      <w:r>
        <w:t xml:space="preserve">- Affiliate, Association des Directeurs de l’Éducation Nationale (ADEN), Belgium</w:t>
      </w:r>
    </w:p>
    <w:p>
      <w:pPr>
        <w:pStyle w:val="BodyText"/>
      </w:pPr>
      <w:r>
        <w:rPr>
          <w:iCs/>
          <w:i/>
        </w:rPr>
        <w:t xml:space="preserve">This resume is tailored for the role of Education Administrator in Belgium Brussels. It emphasizes the intersection of administrative expertise, cultural awareness, and policy knowledge critical to succeeding in the region’s unique educational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Belgium Brussels</dc:title>
  <dc:creator/>
  <dc:language>en</dc:language>
  <cp:keywords/>
  <dcterms:created xsi:type="dcterms:W3CDTF">2025-12-11T15:59:15Z</dcterms:created>
  <dcterms:modified xsi:type="dcterms:W3CDTF">2025-12-11T15:59:15Z</dcterms:modified>
</cp:coreProperties>
</file>

<file path=docProps/custom.xml><?xml version="1.0" encoding="utf-8"?>
<Properties xmlns="http://schemas.openxmlformats.org/officeDocument/2006/custom-properties" xmlns:vt="http://schemas.openxmlformats.org/officeDocument/2006/docPropsVTypes"/>
</file>