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Canada</w:t>
      </w:r>
      <w:r>
        <w:t xml:space="preserve"> </w:t>
      </w:r>
      <w:r>
        <w:t xml:space="preserve">Vancouver</w:t>
      </w:r>
    </w:p>
    <w:bookmarkStart w:id="36" w:name="education-administrator-resume"/>
    <w:p>
      <w:pPr>
        <w:pStyle w:val="Heading1"/>
      </w:pPr>
      <w:r>
        <w:t xml:space="preserve">Education Administrator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(604) 555-1234</w:t>
      </w:r>
      <w:r>
        <w:br/>
      </w:r>
      <w:r>
        <w:rPr>
          <w:bCs/>
          <w:b/>
        </w:rPr>
        <w:t xml:space="preserve">Location:</w:t>
      </w:r>
      <w:r>
        <w:t xml:space="preserve"> </w:t>
      </w:r>
      <w:r>
        <w:t xml:space="preserve">Vancouver, Canada</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across Canada, particularly in the vibrant and diverse city of Vancouver. Proven track record in fostering academic excellence, promoting equity, and driving institutional growth. Committed to advancing educational initiatives that align with the unique needs of British Columbia's communities. A collaborative leader who thrives in dynamic environments, ensuring compliance with provincial education standards while supporting students, educators, and stakeholders in Vancouver.</w:t>
      </w:r>
    </w:p>
    <w:bookmarkEnd w:id="22"/>
    <w:bookmarkStart w:id="24" w:name="education"/>
    <w:bookmarkStart w:id="23" w:name="education-and-certifications"/>
    <w:p>
      <w:pPr>
        <w:pStyle w:val="Heading2"/>
      </w:pPr>
      <w:r>
        <w:t xml:space="preserve">Education and Certifications</w:t>
      </w:r>
    </w:p>
    <w:p>
      <w:pPr>
        <w:numPr>
          <w:ilvl w:val="0"/>
          <w:numId w:val="1001"/>
        </w:numPr>
        <w:pStyle w:val="Compact"/>
      </w:pPr>
      <w:r>
        <w:rPr>
          <w:bCs/>
          <w:b/>
        </w:rPr>
        <w:t xml:space="preserve">Master of Education (MEd)</w:t>
      </w:r>
      <w:r>
        <w:t xml:space="preserve"> </w:t>
      </w:r>
      <w:r>
        <w:t xml:space="preserve">– Simon Fraser University, Vancouver, Canada (2010)</w:t>
      </w:r>
    </w:p>
    <w:p>
      <w:pPr>
        <w:numPr>
          <w:ilvl w:val="0"/>
          <w:numId w:val="1001"/>
        </w:numPr>
        <w:pStyle w:val="Compact"/>
      </w:pPr>
      <w:r>
        <w:rPr>
          <w:bCs/>
          <w:b/>
        </w:rPr>
        <w:t xml:space="preserve">Bachelor of Arts in Education</w:t>
      </w:r>
      <w:r>
        <w:t xml:space="preserve"> </w:t>
      </w:r>
      <w:r>
        <w:t xml:space="preserve">– University of British Columbia, Vancouver, Canada (2005)</w:t>
      </w:r>
    </w:p>
    <w:p>
      <w:pPr>
        <w:numPr>
          <w:ilvl w:val="0"/>
          <w:numId w:val="1001"/>
        </w:numPr>
        <w:pStyle w:val="Compact"/>
      </w:pPr>
      <w:r>
        <w:rPr>
          <w:bCs/>
          <w:b/>
        </w:rPr>
        <w:t xml:space="preserve">Certification in School Administration</w:t>
      </w:r>
      <w:r>
        <w:t xml:space="preserve"> </w:t>
      </w:r>
      <w:r>
        <w:t xml:space="preserve">– British Columbia Ministry of Education (2012)</w:t>
      </w:r>
    </w:p>
    <w:p>
      <w:pPr>
        <w:numPr>
          <w:ilvl w:val="0"/>
          <w:numId w:val="1001"/>
        </w:numPr>
        <w:pStyle w:val="Compact"/>
      </w:pPr>
      <w:r>
        <w:rPr>
          <w:bCs/>
          <w:b/>
        </w:rPr>
        <w:t xml:space="preserve">Leadership in Educational Management</w:t>
      </w:r>
      <w:r>
        <w:t xml:space="preserve"> </w:t>
      </w:r>
      <w:r>
        <w:t xml:space="preserve">– Harvard Graduate School of Education, Online Program (2018)</w:t>
      </w:r>
    </w:p>
    <w:bookmarkEnd w:id="23"/>
    <w:bookmarkEnd w:id="24"/>
    <w:bookmarkStart w:id="28" w:name="professional-experience"/>
    <w:p>
      <w:pPr>
        <w:pStyle w:val="Heading2"/>
      </w:pPr>
      <w:r>
        <w:t xml:space="preserve">Professional Experience</w:t>
      </w:r>
    </w:p>
    <w:bookmarkStart w:id="25" w:name="director-of-academic-services"/>
    <w:p>
      <w:pPr>
        <w:pStyle w:val="Heading3"/>
      </w:pPr>
      <w:r>
        <w:rPr>
          <w:bCs/>
          <w:b/>
        </w:rPr>
        <w:t xml:space="preserve">Director of Academic Services</w:t>
      </w:r>
    </w:p>
    <w:p>
      <w:pPr>
        <w:pStyle w:val="FirstParagraph"/>
      </w:pPr>
      <w:r>
        <w:rPr>
          <w:iCs/>
          <w:i/>
        </w:rPr>
        <w:t xml:space="preserve">Vancouver School District, Vancouver, Canada | 2018 – Present</w:t>
      </w:r>
    </w:p>
    <w:p>
      <w:pPr>
        <w:numPr>
          <w:ilvl w:val="0"/>
          <w:numId w:val="1002"/>
        </w:numPr>
        <w:pStyle w:val="Compact"/>
      </w:pPr>
      <w:r>
        <w:t xml:space="preserve">Oversee curriculum development and instructional strategies across 15+ schools in the district, ensuring alignment with provincial standards and equity goals.</w:t>
      </w:r>
    </w:p>
    <w:p>
      <w:pPr>
        <w:numPr>
          <w:ilvl w:val="0"/>
          <w:numId w:val="1002"/>
        </w:numPr>
        <w:pStyle w:val="Compact"/>
      </w:pPr>
      <w:r>
        <w:t xml:space="preserve">Collaborate with teachers, parents, and community organizations to create inclusive learning environments that reflect Vancouver’s multicultural population.</w:t>
      </w:r>
    </w:p>
    <w:p>
      <w:pPr>
        <w:numPr>
          <w:ilvl w:val="0"/>
          <w:numId w:val="1002"/>
        </w:numPr>
        <w:pStyle w:val="Compact"/>
      </w:pPr>
      <w:r>
        <w:t xml:space="preserve">Lead initiatives to improve student achievement metrics by 20% within three years through data-driven decision-making and professional development programs.</w:t>
      </w:r>
    </w:p>
    <w:p>
      <w:pPr>
        <w:numPr>
          <w:ilvl w:val="0"/>
          <w:numId w:val="1002"/>
        </w:numPr>
        <w:pStyle w:val="Compact"/>
      </w:pPr>
      <w:r>
        <w:t xml:space="preserve">Spearhead the integration of technology in classrooms, partnering with local tech startups in Vancouver to pilot innovative educational tools.</w:t>
      </w:r>
    </w:p>
    <w:bookmarkEnd w:id="25"/>
    <w:bookmarkStart w:id="26" w:name="assistant-principal"/>
    <w:p>
      <w:pPr>
        <w:pStyle w:val="Heading3"/>
      </w:pPr>
      <w:r>
        <w:rPr>
          <w:bCs/>
          <w:b/>
        </w:rPr>
        <w:t xml:space="preserve">Assistant Principal</w:t>
      </w:r>
    </w:p>
    <w:p>
      <w:pPr>
        <w:pStyle w:val="FirstParagraph"/>
      </w:pPr>
      <w:r>
        <w:rPr>
          <w:iCs/>
          <w:i/>
        </w:rPr>
        <w:t xml:space="preserve">West Vancouver Secondary School, Vancouver, Canada | 2012 – 2018</w:t>
      </w:r>
    </w:p>
    <w:p>
      <w:pPr>
        <w:numPr>
          <w:ilvl w:val="0"/>
          <w:numId w:val="1003"/>
        </w:numPr>
        <w:pStyle w:val="Compact"/>
      </w:pPr>
      <w:r>
        <w:t xml:space="preserve">Managed daily operations of a diverse student body of over 1,200 students, focusing on safety, discipline, and academic support.</w:t>
      </w:r>
    </w:p>
    <w:p>
      <w:pPr>
        <w:numPr>
          <w:ilvl w:val="0"/>
          <w:numId w:val="1003"/>
        </w:numPr>
        <w:pStyle w:val="Compact"/>
      </w:pPr>
      <w:r>
        <w:t xml:space="preserve">Implemented programs to address mental health and well-being among students, in partnership with local Vancouver-based nonprofits.</w:t>
      </w:r>
    </w:p>
    <w:p>
      <w:pPr>
        <w:numPr>
          <w:ilvl w:val="0"/>
          <w:numId w:val="1003"/>
        </w:numPr>
        <w:pStyle w:val="Compact"/>
      </w:pPr>
      <w:r>
        <w:t xml:space="preserve">Developed partnerships with post-secondary institutions in British Columbia to enhance college and career readiness for graduates.</w:t>
      </w:r>
    </w:p>
    <w:p>
      <w:pPr>
        <w:numPr>
          <w:ilvl w:val="0"/>
          <w:numId w:val="1003"/>
        </w:numPr>
        <w:pStyle w:val="Compact"/>
      </w:pPr>
      <w:r>
        <w:t xml:space="preserve">Reduced teacher turnover by 15% through mentorship programs and professional growth opportunities tailored to staff needs in Vancouver.</w:t>
      </w:r>
    </w:p>
    <w:bookmarkEnd w:id="26"/>
    <w:bookmarkStart w:id="27" w:name="head-of-student-services"/>
    <w:p>
      <w:pPr>
        <w:pStyle w:val="Heading3"/>
      </w:pPr>
      <w:r>
        <w:rPr>
          <w:bCs/>
          <w:b/>
        </w:rPr>
        <w:t xml:space="preserve">Head of Student Services</w:t>
      </w:r>
    </w:p>
    <w:p>
      <w:pPr>
        <w:pStyle w:val="FirstParagraph"/>
      </w:pPr>
      <w:r>
        <w:rPr>
          <w:iCs/>
          <w:i/>
        </w:rPr>
        <w:t xml:space="preserve">Vancouver Community College, Vancouver, Canada | 2008 – 2012</w:t>
      </w:r>
    </w:p>
    <w:p>
      <w:pPr>
        <w:numPr>
          <w:ilvl w:val="0"/>
          <w:numId w:val="1004"/>
        </w:numPr>
        <w:pStyle w:val="Compact"/>
      </w:pPr>
      <w:r>
        <w:t xml:space="preserve">Managed student support services, including academic advising and counseling, to improve retention rates by 18%.</w:t>
      </w:r>
    </w:p>
    <w:p>
      <w:pPr>
        <w:numPr>
          <w:ilvl w:val="0"/>
          <w:numId w:val="1004"/>
        </w:numPr>
        <w:pStyle w:val="Compact"/>
      </w:pPr>
      <w:r>
        <w:t xml:space="preserve">Designed and executed outreach programs for underrepresented groups in Vancouver’s post-secondary education system.</w:t>
      </w:r>
    </w:p>
    <w:p>
      <w:pPr>
        <w:numPr>
          <w:ilvl w:val="0"/>
          <w:numId w:val="1004"/>
        </w:numPr>
        <w:pStyle w:val="Compact"/>
      </w:pPr>
      <w:r>
        <w:t xml:space="preserve">Collaborated with industry partners in Vancouver to align course offerings with local labor market demands.</w:t>
      </w:r>
    </w:p>
    <w:bookmarkEnd w:id="27"/>
    <w:bookmarkEnd w:id="28"/>
    <w:bookmarkStart w:id="30" w:name="skills"/>
    <w:bookmarkStart w:id="29" w:name="skills-and-competencies"/>
    <w:p>
      <w:pPr>
        <w:pStyle w:val="Heading2"/>
      </w:pPr>
      <w:r>
        <w:t xml:space="preserve">Skills and Competencies</w:t>
      </w:r>
    </w:p>
    <w:p>
      <w:pPr>
        <w:numPr>
          <w:ilvl w:val="0"/>
          <w:numId w:val="1005"/>
        </w:numPr>
        <w:pStyle w:val="Compact"/>
      </w:pPr>
      <w:r>
        <w:rPr>
          <w:bCs/>
          <w:b/>
        </w:rPr>
        <w:t xml:space="preserve">Educational Leadership:</w:t>
      </w:r>
      <w:r>
        <w:t xml:space="preserve"> </w:t>
      </w:r>
      <w:r>
        <w:t xml:space="preserve">Proven ability to lead teams and drive institutional success in Canada’s diverse educational landscape.</w:t>
      </w:r>
    </w:p>
    <w:p>
      <w:pPr>
        <w:numPr>
          <w:ilvl w:val="0"/>
          <w:numId w:val="1005"/>
        </w:numPr>
        <w:pStyle w:val="Compact"/>
      </w:pPr>
      <w:r>
        <w:rPr>
          <w:bCs/>
          <w:b/>
        </w:rPr>
        <w:t xml:space="preserve">Policy Development:</w:t>
      </w:r>
      <w:r>
        <w:t xml:space="preserve"> </w:t>
      </w:r>
      <w:r>
        <w:t xml:space="preserve">Experienced in creating and implementing policies that reflect Canadian education standards, with a focus on Vancouver-specific needs.</w:t>
      </w:r>
    </w:p>
    <w:p>
      <w:pPr>
        <w:numPr>
          <w:ilvl w:val="0"/>
          <w:numId w:val="1005"/>
        </w:numPr>
        <w:pStyle w:val="Compact"/>
      </w:pPr>
      <w:r>
        <w:rPr>
          <w:bCs/>
          <w:b/>
        </w:rPr>
        <w:t xml:space="preserve">Data Analysis:</w:t>
      </w:r>
      <w:r>
        <w:t xml:space="preserve"> </w:t>
      </w:r>
      <w:r>
        <w:t xml:space="preserve">Proficient in using analytics tools to monitor student performance and allocate resources effectively.</w:t>
      </w:r>
    </w:p>
    <w:p>
      <w:pPr>
        <w:numPr>
          <w:ilvl w:val="0"/>
          <w:numId w:val="1005"/>
        </w:numPr>
        <w:pStyle w:val="Compact"/>
      </w:pPr>
      <w:r>
        <w:rPr>
          <w:bCs/>
          <w:b/>
        </w:rPr>
        <w:t xml:space="preserve">Cross-Cultural Communication:</w:t>
      </w:r>
      <w:r>
        <w:t xml:space="preserve"> </w:t>
      </w:r>
      <w:r>
        <w:t xml:space="preserve">Skilled in engaging with multicultural communities in Vancouver, ensuring inclusive practices across all school programs.</w:t>
      </w:r>
    </w:p>
    <w:p>
      <w:pPr>
        <w:numPr>
          <w:ilvl w:val="0"/>
          <w:numId w:val="1005"/>
        </w:numPr>
        <w:pStyle w:val="Compact"/>
      </w:pPr>
      <w:r>
        <w:rPr>
          <w:bCs/>
          <w:b/>
        </w:rPr>
        <w:t xml:space="preserve">Grant Writing:</w:t>
      </w:r>
      <w:r>
        <w:t xml:space="preserve"> </w:t>
      </w:r>
      <w:r>
        <w:t xml:space="preserve">Successfully secured funding for initiatives that support at-risk students and innovative educational projects in British Columbia.</w:t>
      </w:r>
    </w:p>
    <w:bookmarkEnd w:id="29"/>
    <w:bookmarkEnd w:id="30"/>
    <w:bookmarkStart w:id="32" w:name="community-involvement"/>
    <w:bookmarkStart w:id="31" w:name="X600cd11664dcd94e5ab9af2426bb352fd924f7a"/>
    <w:p>
      <w:pPr>
        <w:pStyle w:val="Heading2"/>
      </w:pPr>
      <w:r>
        <w:t xml:space="preserve">Community Involvement and Leadership Roles</w:t>
      </w:r>
    </w:p>
    <w:p>
      <w:pPr>
        <w:numPr>
          <w:ilvl w:val="0"/>
          <w:numId w:val="1006"/>
        </w:numPr>
        <w:pStyle w:val="Compact"/>
      </w:pPr>
      <w:r>
        <w:rPr>
          <w:bCs/>
          <w:b/>
        </w:rPr>
        <w:t xml:space="preserve">Vancouver Education Association (VEA) Board Member</w:t>
      </w:r>
      <w:r>
        <w:t xml:space="preserve"> </w:t>
      </w:r>
      <w:r>
        <w:t xml:space="preserve">– 2015–Present: Advocate for educators’ rights and professional development in Vancouver schools.</w:t>
      </w:r>
    </w:p>
    <w:p>
      <w:pPr>
        <w:numPr>
          <w:ilvl w:val="0"/>
          <w:numId w:val="1006"/>
        </w:numPr>
        <w:pStyle w:val="Compact"/>
      </w:pPr>
      <w:r>
        <w:rPr>
          <w:bCs/>
          <w:b/>
        </w:rPr>
        <w:t xml:space="preserve">Volunteer Mentor for Indigenous Youth Programs</w:t>
      </w:r>
      <w:r>
        <w:t xml:space="preserve"> </w:t>
      </w:r>
      <w:r>
        <w:t xml:space="preserve">– 2019–Present: Partnered with local organizations to support academic success and cultural preservation among Indigenous students in British Columbia.</w:t>
      </w:r>
    </w:p>
    <w:p>
      <w:pPr>
        <w:numPr>
          <w:ilvl w:val="0"/>
          <w:numId w:val="1006"/>
        </w:numPr>
        <w:pStyle w:val="Compact"/>
      </w:pPr>
      <w:r>
        <w:rPr>
          <w:bCs/>
          <w:b/>
        </w:rPr>
        <w:t xml:space="preserve">Chair, District Curriculum Review Committee</w:t>
      </w:r>
      <w:r>
        <w:t xml:space="preserve"> </w:t>
      </w:r>
      <w:r>
        <w:t xml:space="preserve">– 2017–2021: Guided the revision of district-wide curricula to reflect current educational trends and Vancouver’s socio-economic diversity.</w:t>
      </w:r>
    </w:p>
    <w:bookmarkEnd w:id="31"/>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French (basic).</w:t>
      </w:r>
      <w:r>
        <w:br/>
      </w:r>
      <w:r>
        <w:rPr>
          <w:bCs/>
          <w:b/>
        </w:rPr>
        <w:t xml:space="preserve">Professional Affiliations:</w:t>
      </w:r>
      <w:r>
        <w:t xml:space="preserve"> </w:t>
      </w:r>
      <w:r>
        <w:t xml:space="preserve">Canadian Association of School Administrators (CASA), British Columbia Principals’ and Vice-Principals’ Association (BCPVP).</w:t>
      </w:r>
    </w:p>
    <w:bookmarkEnd w:id="33"/>
    <w:bookmarkEnd w:id="34"/>
    <w:bookmarkStart w:id="35" w:name="references"/>
    <w:p>
      <w:pPr>
        <w:pStyle w:val="Heading2"/>
      </w:pPr>
      <w:r>
        <w:t xml:space="preserve">References</w:t>
      </w:r>
    </w:p>
    <w:p>
      <w:pPr>
        <w:pStyle w:val="FirstParagraph"/>
      </w:pPr>
      <w:r>
        <w:t xml:space="preserve">Available upon request. Contact: jane.doe@email.com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Canada Vancouver</dc:title>
  <dc:creator/>
  <dc:language>en</dc:language>
  <cp:keywords/>
  <dcterms:created xsi:type="dcterms:W3CDTF">2026-07-21T07:00:46Z</dcterms:created>
  <dcterms:modified xsi:type="dcterms:W3CDTF">2026-07-21T07:00:46Z</dcterms:modified>
</cp:coreProperties>
</file>

<file path=docProps/custom.xml><?xml version="1.0" encoding="utf-8"?>
<Properties xmlns="http://schemas.openxmlformats.org/officeDocument/2006/custom-properties" xmlns:vt="http://schemas.openxmlformats.org/officeDocument/2006/docPropsVTypes"/>
</file>