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China</w:t>
      </w:r>
      <w:r>
        <w:t xml:space="preserve"> </w:t>
      </w:r>
      <w:r>
        <w:t xml:space="preserve">Beijing</w:t>
      </w:r>
    </w:p>
    <w:bookmarkStart w:id="29" w:name="education-administrator-resume"/>
    <w:p>
      <w:pPr>
        <w:pStyle w:val="Heading1"/>
      </w:pPr>
      <w:r>
        <w:t xml:space="preserve">Education Administrator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Education Administrator with over 8 years of experience in managing academic programs, staff development, and institutional policies in China’s dynamic education sector. Adept at aligning educational strategies with national standards while addressing the unique needs of students and educators in Beijing. Proven track record of improving school performance metrics, fostering community engagement, and implementing innovative curricula tailored to the cultural and regulatory landscape of China Beijing. Committed to advancing equitable access to quality education and driving administrative excellence in a rapidly evolving educational environment.</w:t>
      </w:r>
    </w:p>
    <w:bookmarkEnd w:id="20"/>
    <w:bookmarkStart w:id="21" w:name="education"/>
    <w:p>
      <w:pPr>
        <w:pStyle w:val="Heading2"/>
      </w:pPr>
      <w:r>
        <w:t xml:space="preserve">Education</w:t>
      </w:r>
    </w:p>
    <w:p>
      <w:pPr>
        <w:numPr>
          <w:ilvl w:val="0"/>
          <w:numId w:val="1001"/>
        </w:numPr>
        <w:pStyle w:val="Compact"/>
      </w:pPr>
      <w:r>
        <w:rPr>
          <w:bCs/>
          <w:b/>
        </w:rPr>
        <w:t xml:space="preserve">Master of Education (M.Ed.)</w:t>
      </w:r>
      <w:r>
        <w:t xml:space="preserve">, University of Beijing, China | 2015–2017</w:t>
      </w:r>
      <w:r>
        <w:br/>
      </w:r>
      <w:r>
        <w:t xml:space="preserve">Specialization: Educational Administration and Policy Analysis. Focused on curriculum development, leadership in multicultural education systems, and compliance with China’s Ministry of Education guidelines.</w:t>
      </w:r>
    </w:p>
    <w:p>
      <w:pPr>
        <w:numPr>
          <w:ilvl w:val="0"/>
          <w:numId w:val="1001"/>
        </w:numPr>
        <w:pStyle w:val="Compact"/>
      </w:pPr>
      <w:r>
        <w:rPr>
          <w:bCs/>
          <w:b/>
        </w:rPr>
        <w:t xml:space="preserve">Bachelor of Arts in Education</w:t>
      </w:r>
      <w:r>
        <w:t xml:space="preserve">, Peking University, China | 2011–2015</w:t>
      </w:r>
      <w:r>
        <w:br/>
      </w:r>
      <w:r>
        <w:t xml:space="preserve">Honors: Dean’s List for academic excellence. Courses included educational psychology, administrative management, and comparative education systems.</w:t>
      </w:r>
    </w:p>
    <w:p>
      <w:pPr>
        <w:numPr>
          <w:ilvl w:val="0"/>
          <w:numId w:val="1001"/>
        </w:numPr>
        <w:pStyle w:val="Compact"/>
      </w:pPr>
      <w:r>
        <w:rPr>
          <w:bCs/>
          <w:b/>
        </w:rPr>
        <w:t xml:space="preserve">Professional Certification in Educational Leadership</w:t>
      </w:r>
      <w:r>
        <w:t xml:space="preserve">, Beijing Institute of Education, China | 2018</w:t>
      </w:r>
      <w:r>
        <w:br/>
      </w:r>
      <w:r>
        <w:t xml:space="preserve">Completed coursework on strategic planning, resource allocation, and ethical leadership in K–12 institutions.</w:t>
      </w:r>
    </w:p>
    <w:bookmarkEnd w:id="21"/>
    <w:bookmarkStart w:id="24"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iCs/>
          <w:i/>
        </w:rPr>
        <w:t xml:space="preserve">Beijing International School (BIS), China | 2019–Present</w:t>
      </w:r>
    </w:p>
    <w:p>
      <w:pPr>
        <w:numPr>
          <w:ilvl w:val="0"/>
          <w:numId w:val="1002"/>
        </w:numPr>
        <w:pStyle w:val="Compact"/>
      </w:pPr>
      <w:r>
        <w:t xml:space="preserve">Overseeing the day-to-day operations of a multi-campus institution with 1,500+ students, ensuring alignment with both Chinese national education standards and international curricula.</w:t>
      </w:r>
    </w:p>
    <w:p>
      <w:pPr>
        <w:numPr>
          <w:ilvl w:val="0"/>
          <w:numId w:val="1002"/>
        </w:numPr>
        <w:pStyle w:val="Compact"/>
      </w:pPr>
      <w:r>
        <w:t xml:space="preserve">Developed and implemented a district-wide staff training program focused on integrating technology into classrooms, resulting in a 30% increase in teacher proficiency with digital tools.</w:t>
      </w:r>
    </w:p>
    <w:p>
      <w:pPr>
        <w:numPr>
          <w:ilvl w:val="0"/>
          <w:numId w:val="1002"/>
        </w:numPr>
        <w:pStyle w:val="Compact"/>
      </w:pPr>
      <w:r>
        <w:t xml:space="preserve">Collaborated with local government officials to secure funding for infrastructure upgrades at three schools in Beijing, improving facilities to meet modern safety and accessibility requirements.</w:t>
      </w:r>
    </w:p>
    <w:p>
      <w:pPr>
        <w:numPr>
          <w:ilvl w:val="0"/>
          <w:numId w:val="1002"/>
        </w:numPr>
        <w:pStyle w:val="Compact"/>
      </w:pPr>
      <w:r>
        <w:t xml:space="preserve">Directed the implementation of a new assessment system that reduced administrative workload by 20% while enhancing data-driven decision-making across departments.</w:t>
      </w:r>
    </w:p>
    <w:p>
      <w:pPr>
        <w:numPr>
          <w:ilvl w:val="0"/>
          <w:numId w:val="1002"/>
        </w:numPr>
        <w:pStyle w:val="Compact"/>
      </w:pPr>
      <w:r>
        <w:t xml:space="preserve">Founded a community outreach initiative connecting schools with local businesses to provide internships and career development opportunities for students in China Beijing.</w:t>
      </w:r>
    </w:p>
    <w:bookmarkEnd w:id="22"/>
    <w:bookmarkStart w:id="23" w:name="assistant-director-of-academic-affairs"/>
    <w:p>
      <w:pPr>
        <w:pStyle w:val="Heading3"/>
      </w:pPr>
      <w:r>
        <w:t xml:space="preserve">Assistant Director of Academic Affairs</w:t>
      </w:r>
    </w:p>
    <w:p>
      <w:pPr>
        <w:pStyle w:val="FirstParagraph"/>
      </w:pPr>
      <w:r>
        <w:rPr>
          <w:iCs/>
          <w:i/>
        </w:rPr>
        <w:t xml:space="preserve">Shanghai Foreign Language School, China | 2017–2019</w:t>
      </w:r>
    </w:p>
    <w:p>
      <w:pPr>
        <w:numPr>
          <w:ilvl w:val="0"/>
          <w:numId w:val="1003"/>
        </w:numPr>
        <w:pStyle w:val="Compact"/>
      </w:pPr>
      <w:r>
        <w:t xml:space="preserve">Spearheaded curriculum revisions for Chinese language and STEM programs, aligning them with the national education reform priorities in China Beijing.</w:t>
      </w:r>
    </w:p>
    <w:p>
      <w:pPr>
        <w:numPr>
          <w:ilvl w:val="0"/>
          <w:numId w:val="1003"/>
        </w:numPr>
        <w:pStyle w:val="Compact"/>
      </w:pPr>
      <w:r>
        <w:t xml:space="preserve">Managed a team of 50+ educators, providing mentorship and professional development to enhance teaching methodologies and student engagement.</w:t>
      </w:r>
    </w:p>
    <w:p>
      <w:pPr>
        <w:numPr>
          <w:ilvl w:val="0"/>
          <w:numId w:val="1003"/>
        </w:numPr>
        <w:pStyle w:val="Compact"/>
      </w:pPr>
      <w:r>
        <w:t xml:space="preserve">Facilitated partnerships with universities in Beijing to create dual-enrollment programs, enabling high school students to earn college credits while completing their secondary education.</w:t>
      </w:r>
    </w:p>
    <w:p>
      <w:pPr>
        <w:numPr>
          <w:ilvl w:val="0"/>
          <w:numId w:val="1003"/>
        </w:numPr>
        <w:pStyle w:val="Compact"/>
      </w:pPr>
      <w:r>
        <w:t xml:space="preserve">Played a key role in the accreditation process for the school, ensuring compliance with both Chinese and international educational benchmarks.</w:t>
      </w:r>
    </w:p>
    <w:bookmarkEnd w:id="23"/>
    <w:bookmarkEnd w:id="24"/>
    <w:bookmarkStart w:id="25" w:name="key-skills"/>
    <w:p>
      <w:pPr>
        <w:pStyle w:val="Heading2"/>
      </w:pPr>
      <w:r>
        <w:t xml:space="preserve">Key Skills</w:t>
      </w:r>
    </w:p>
    <w:p>
      <w:pPr>
        <w:numPr>
          <w:ilvl w:val="0"/>
          <w:numId w:val="1004"/>
        </w:numPr>
        <w:pStyle w:val="Compact"/>
      </w:pPr>
      <w:r>
        <w:rPr>
          <w:bCs/>
          <w:b/>
        </w:rPr>
        <w:t xml:space="preserve">Educational Leadership:</w:t>
      </w:r>
      <w:r>
        <w:t xml:space="preserve"> </w:t>
      </w:r>
      <w:r>
        <w:t xml:space="preserve">Proven ability to lead cross-functional teams and drive institutional change in China Beijing’s competitive education landscape.</w:t>
      </w:r>
    </w:p>
    <w:p>
      <w:pPr>
        <w:numPr>
          <w:ilvl w:val="0"/>
          <w:numId w:val="1004"/>
        </w:numPr>
        <w:pStyle w:val="Compact"/>
      </w:pPr>
      <w:r>
        <w:rPr>
          <w:bCs/>
          <w:b/>
        </w:rPr>
        <w:t xml:space="preserve">Policy Implementation:</w:t>
      </w:r>
      <w:r>
        <w:t xml:space="preserve"> </w:t>
      </w:r>
      <w:r>
        <w:t xml:space="preserve">Expertise in translating national educational policies into actionable strategies for schools and districts.</w:t>
      </w:r>
    </w:p>
    <w:p>
      <w:pPr>
        <w:numPr>
          <w:ilvl w:val="0"/>
          <w:numId w:val="1004"/>
        </w:numPr>
        <w:pStyle w:val="Compact"/>
      </w:pPr>
      <w:r>
        <w:rPr>
          <w:bCs/>
          <w:b/>
        </w:rPr>
        <w:t xml:space="preserve">Budget Management:</w:t>
      </w:r>
      <w:r>
        <w:t xml:space="preserve"> </w:t>
      </w:r>
      <w:r>
        <w:t xml:space="preserve">Skilled in allocating resources efficiently to support academic programs, staff development, and infrastructure projects.</w:t>
      </w:r>
    </w:p>
    <w:p>
      <w:pPr>
        <w:numPr>
          <w:ilvl w:val="0"/>
          <w:numId w:val="1004"/>
        </w:numPr>
        <w:pStyle w:val="Compact"/>
      </w:pPr>
      <w:r>
        <w:rPr>
          <w:bCs/>
          <w:b/>
        </w:rPr>
        <w:t xml:space="preserve">Curriculum Design:</w:t>
      </w:r>
      <w:r>
        <w:t xml:space="preserve"> </w:t>
      </w:r>
      <w:r>
        <w:t xml:space="preserve">Experience in developing and evaluating curricula that meet the diverse needs of students in China Beijing’s multicultural classrooms.</w:t>
      </w:r>
    </w:p>
    <w:p>
      <w:pPr>
        <w:numPr>
          <w:ilvl w:val="0"/>
          <w:numId w:val="1004"/>
        </w:numPr>
        <w:pStyle w:val="Compact"/>
      </w:pPr>
      <w:r>
        <w:rPr>
          <w:bCs/>
          <w:b/>
        </w:rPr>
        <w:t xml:space="preserve">Stakeholder Engagement:</w:t>
      </w:r>
      <w:r>
        <w:t xml:space="preserve"> </w:t>
      </w:r>
      <w:r>
        <w:t xml:space="preserve">Strong communication skills to build relationships with parents, educators, and government agencies.</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Leadership in Education: A Strategic Approach</w:t>
      </w:r>
      <w:r>
        <w:t xml:space="preserve">, Beijing Municipal Education Commission | 2020</w:t>
      </w:r>
    </w:p>
    <w:p>
      <w:pPr>
        <w:numPr>
          <w:ilvl w:val="0"/>
          <w:numId w:val="1005"/>
        </w:numPr>
        <w:pStyle w:val="Compact"/>
      </w:pPr>
      <w:r>
        <w:rPr>
          <w:bCs/>
          <w:b/>
        </w:rPr>
        <w:t xml:space="preserve">Data-Driven Decision Making in Schools</w:t>
      </w:r>
      <w:r>
        <w:t xml:space="preserve">, Harvard Graduate School of Education | 2019 (Online)</w:t>
      </w:r>
    </w:p>
    <w:p>
      <w:pPr>
        <w:numPr>
          <w:ilvl w:val="0"/>
          <w:numId w:val="1005"/>
        </w:numPr>
        <w:pStyle w:val="Compact"/>
      </w:pPr>
      <w:r>
        <w:rPr>
          <w:bCs/>
          <w:b/>
        </w:rPr>
        <w:t xml:space="preserve">Chinese Educational Policies and Practices</w:t>
      </w:r>
      <w:r>
        <w:t xml:space="preserve">, Tsinghua University, China | 2018</w:t>
      </w:r>
    </w:p>
    <w:bookmarkEnd w:id="26"/>
    <w:bookmarkStart w:id="27" w:name="languages"/>
    <w:p>
      <w:pPr>
        <w:pStyle w:val="Heading2"/>
      </w:pPr>
      <w:r>
        <w:t xml:space="preserve">Languages</w:t>
      </w:r>
    </w:p>
    <w:p>
      <w:pPr>
        <w:numPr>
          <w:ilvl w:val="0"/>
          <w:numId w:val="1006"/>
        </w:numPr>
        <w:pStyle w:val="Compact"/>
      </w:pPr>
      <w:r>
        <w:rPr>
          <w:bCs/>
          <w:b/>
        </w:rPr>
        <w:t xml:space="preserve">Mandarin Chinese:</w:t>
      </w:r>
      <w:r>
        <w:t xml:space="preserve"> </w:t>
      </w:r>
      <w:r>
        <w:t xml:space="preserve">Native proficiency.</w:t>
      </w:r>
    </w:p>
    <w:p>
      <w:pPr>
        <w:numPr>
          <w:ilvl w:val="0"/>
          <w:numId w:val="1006"/>
        </w:numPr>
        <w:pStyle w:val="Compact"/>
      </w:pPr>
      <w:r>
        <w:rPr>
          <w:bCs/>
          <w:b/>
        </w:rPr>
        <w:t xml:space="preserve">English:</w:t>
      </w:r>
      <w:r>
        <w:t xml:space="preserve"> </w:t>
      </w:r>
      <w:r>
        <w:t xml:space="preserve">Professional fluency (IELTS 7.5).</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Beijing Youth Education Foundation, providing guidance to aspiring educators on navigating the Chinese education system.</w:t>
      </w:r>
    </w:p>
    <w:p>
      <w:pPr>
        <w:pStyle w:val="BodyText"/>
      </w:pPr>
      <w:r>
        <w:rPr>
          <w:bCs/>
          <w:b/>
        </w:rPr>
        <w:t xml:space="preserve">Publishing:</w:t>
      </w:r>
      <w:r>
        <w:t xml:space="preserve"> </w:t>
      </w:r>
      <w:r>
        <w:t xml:space="preserve">Authored an article titled "Innovative Approaches to Student Engagement in China Beijing’s Schools," published in the *Journal of Educational Administration* (2021).</w:t>
      </w:r>
    </w:p>
    <w:p>
      <w:pPr>
        <w:pStyle w:val="BodyText"/>
      </w:pPr>
      <w:r>
        <w:rPr>
          <w:bCs/>
          <w:b/>
        </w:rPr>
        <w:t xml:space="preserve">Technical Proficiency:</w:t>
      </w:r>
      <w:r>
        <w:t xml:space="preserve"> </w:t>
      </w:r>
      <w:r>
        <w:t xml:space="preserve">Microsoft Office Suite, Google Workspace, and educational data management systems (e.g., PowerSchool, Infinite Campus).</w:t>
      </w:r>
    </w:p>
    <w:p>
      <w:r>
        <w:pict>
          <v:rect style="width:0;height:1.5pt" o:hralign="center" o:hrstd="t" o:hr="t"/>
        </w:pict>
      </w:r>
    </w:p>
    <w:p>
      <w:pPr>
        <w:pStyle w:val="FirstParagraph"/>
      </w:pPr>
      <w:r>
        <w:t xml:space="preserve">This resume is tailored for an Education Administrator role in China Beijing, emphasizing expertise in educational policy, leadership, and cultural adaptation. It highlights the unique challenges and opportunities of managing institutions within the Chinese education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China Beijing</dc:title>
  <dc:creator/>
  <dc:language>en</dc:language>
  <cp:keywords/>
  <dcterms:created xsi:type="dcterms:W3CDTF">2026-07-21T12:06:45Z</dcterms:created>
  <dcterms:modified xsi:type="dcterms:W3CDTF">2026-07-21T12:06:45Z</dcterms:modified>
</cp:coreProperties>
</file>

<file path=docProps/custom.xml><?xml version="1.0" encoding="utf-8"?>
<Properties xmlns="http://schemas.openxmlformats.org/officeDocument/2006/custom-properties" xmlns:vt="http://schemas.openxmlformats.org/officeDocument/2006/docPropsVTypes"/>
</file>